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77D6" w14:textId="5847CC4E" w:rsidR="007B2EA9" w:rsidRDefault="00CF4104" w:rsidP="007B2EA9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69264A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H型電感 銀膠移印機</w:t>
      </w:r>
      <w:r w:rsidR="00150C57" w:rsidRPr="00150C57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PGH-03</w:t>
      </w:r>
    </w:p>
    <w:p w14:paraId="5575A26D" w14:textId="1071FCFF" w:rsidR="006B2040" w:rsidRPr="006B2040" w:rsidRDefault="006B2040" w:rsidP="006B2040">
      <w:r>
        <w:rPr>
          <w:noProof/>
        </w:rPr>
        <w:drawing>
          <wp:inline distT="0" distB="0" distL="0" distR="0" wp14:anchorId="03F303FE" wp14:editId="4451C7FD">
            <wp:extent cx="5753100" cy="2400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6FA23" w14:textId="77777777" w:rsidR="00FA323B" w:rsidRDefault="00FA323B" w:rsidP="00DB1F3B"/>
    <w:p w14:paraId="2F09CC21" w14:textId="250A7378" w:rsidR="008A6B27" w:rsidRDefault="008A6B27" w:rsidP="00DB1F3B">
      <w:r w:rsidRPr="00DB1F3B">
        <w:rPr>
          <w:rFonts w:hint="eastAsia"/>
        </w:rPr>
        <w:t>H</w:t>
      </w:r>
      <w:r w:rsidRPr="00DB1F3B">
        <w:rPr>
          <w:rFonts w:hint="eastAsia"/>
        </w:rPr>
        <w:t>型</w:t>
      </w:r>
      <w:r w:rsidRPr="00DB1F3B">
        <w:rPr>
          <w:rFonts w:hint="eastAsia"/>
        </w:rPr>
        <w:t>CORE</w:t>
      </w:r>
      <w:r w:rsidRPr="00DB1F3B">
        <w:rPr>
          <w:rFonts w:hint="eastAsia"/>
        </w:rPr>
        <w:t>電感</w:t>
      </w:r>
      <w:r w:rsidRPr="00DB1F3B">
        <w:rPr>
          <w:rFonts w:hint="eastAsia"/>
        </w:rPr>
        <w:t>-</w:t>
      </w:r>
      <w:r w:rsidRPr="00DB1F3B">
        <w:rPr>
          <w:rFonts w:hint="eastAsia"/>
        </w:rPr>
        <w:t>銀膠移印機</w:t>
      </w:r>
      <w:r w:rsidR="00150C57" w:rsidRPr="00150C57">
        <w:rPr>
          <w:b/>
          <w:bCs/>
        </w:rPr>
        <w:t>PGH-03</w:t>
      </w:r>
      <w:r w:rsidRPr="00DB1F3B">
        <w:rPr>
          <w:rFonts w:hint="eastAsia"/>
        </w:rPr>
        <w:t>《機種：自動化移印機》，為高效五面銀膠塗佈設備，可同時包覆五個主要端銀面</w:t>
      </w:r>
      <w:r w:rsidRPr="00DB1F3B">
        <w:rPr>
          <w:rFonts w:hint="eastAsia"/>
        </w:rPr>
        <w:t>(</w:t>
      </w:r>
      <w:r w:rsidRPr="00DB1F3B">
        <w:rPr>
          <w:rFonts w:hint="eastAsia"/>
        </w:rPr>
        <w:t>正面、前後與左右側</w:t>
      </w:r>
      <w:r w:rsidRPr="00DB1F3B">
        <w:rPr>
          <w:rFonts w:hint="eastAsia"/>
        </w:rPr>
        <w:t>)</w:t>
      </w:r>
      <w:r w:rsidRPr="00DB1F3B">
        <w:rPr>
          <w:rFonts w:hint="eastAsia"/>
        </w:rPr>
        <w:t>，每分鐘產能</w:t>
      </w:r>
      <w:r w:rsidRPr="00DB1F3B">
        <w:rPr>
          <w:rFonts w:hint="eastAsia"/>
        </w:rPr>
        <w:t>140pcs</w:t>
      </w:r>
      <w:r w:rsidRPr="00DB1F3B">
        <w:rPr>
          <w:rFonts w:hint="eastAsia"/>
        </w:rPr>
        <w:t>，是高產能高精度機種。移印機採伺服系統控制，保持高精度控制；含兩次印刷製程，維持高塗佈品質；備</w:t>
      </w:r>
      <w:r w:rsidRPr="00DB1F3B">
        <w:rPr>
          <w:rFonts w:hint="eastAsia"/>
        </w:rPr>
        <w:t>CCD</w:t>
      </w:r>
      <w:r w:rsidRPr="00DB1F3B">
        <w:rPr>
          <w:rFonts w:hint="eastAsia"/>
        </w:rPr>
        <w:t>方向辨識功能，確保材料方向；設置夾持校正機制，元件夾持之位置公差</w:t>
      </w:r>
      <w:r w:rsidRPr="00DB1F3B">
        <w:rPr>
          <w:rFonts w:hint="eastAsia"/>
        </w:rPr>
        <w:t>0.01mm</w:t>
      </w:r>
      <w:r w:rsidRPr="00DB1F3B">
        <w:rPr>
          <w:rFonts w:hint="eastAsia"/>
        </w:rPr>
        <w:t>，塗佈範圍精準。</w:t>
      </w:r>
    </w:p>
    <w:p w14:paraId="1F8DD9DB" w14:textId="77777777" w:rsidR="0069264A" w:rsidRPr="0069264A" w:rsidRDefault="0069264A" w:rsidP="00DB1F3B"/>
    <w:p w14:paraId="120339AE" w14:textId="1679551E" w:rsidR="00E03A34" w:rsidRPr="00DB1F3B" w:rsidRDefault="008A6B27" w:rsidP="00DB1F3B">
      <w:r w:rsidRPr="00DB1F3B">
        <w:rPr>
          <w:rFonts w:hint="eastAsia"/>
        </w:rPr>
        <w:t>塗佈流程：震動盤出料→</w:t>
      </w:r>
      <w:r w:rsidRPr="00DB1F3B">
        <w:rPr>
          <w:rFonts w:hint="eastAsia"/>
        </w:rPr>
        <w:t>CCD</w:t>
      </w:r>
      <w:r w:rsidRPr="00DB1F3B">
        <w:rPr>
          <w:rFonts w:hint="eastAsia"/>
        </w:rPr>
        <w:t>胚料正反選向辨識→精密夾持校正→塗佈→乾燥→</w:t>
      </w:r>
      <w:r w:rsidRPr="00DB1F3B">
        <w:rPr>
          <w:rFonts w:hint="eastAsia"/>
        </w:rPr>
        <w:t>CCD</w:t>
      </w:r>
      <w:r w:rsidRPr="00DB1F3B">
        <w:rPr>
          <w:rFonts w:hint="eastAsia"/>
        </w:rPr>
        <w:t>良品檢查</w:t>
      </w:r>
      <w:r w:rsidRPr="00DB1F3B">
        <w:rPr>
          <w:rFonts w:hint="eastAsia"/>
        </w:rPr>
        <w:t>(</w:t>
      </w:r>
      <w:r w:rsidRPr="00DB1F3B">
        <w:rPr>
          <w:rFonts w:hint="eastAsia"/>
        </w:rPr>
        <w:t>選配</w:t>
      </w:r>
      <w:r w:rsidRPr="00DB1F3B">
        <w:rPr>
          <w:rFonts w:hint="eastAsia"/>
        </w:rPr>
        <w:t>)</w:t>
      </w:r>
      <w:r w:rsidRPr="00DB1F3B">
        <w:rPr>
          <w:rFonts w:hint="eastAsia"/>
        </w:rPr>
        <w:t>→收料。</w:t>
      </w:r>
    </w:p>
    <w:p w14:paraId="2657232C" w14:textId="661FED7C" w:rsidR="008A6B27" w:rsidRPr="00DB1F3B" w:rsidRDefault="008A6B27" w:rsidP="00DB1F3B">
      <w:r w:rsidRPr="00DB1F3B">
        <w:rPr>
          <w:rFonts w:hint="eastAsia"/>
        </w:rPr>
        <w:t>本設備配置「胚料正反選向辨識裝置」，使具有方向性之胚料在輸送過程，維持正確方向。配置「精密夾持校正裝置」，元件夾持之位置公差</w:t>
      </w:r>
      <w:r w:rsidRPr="00DB1F3B">
        <w:rPr>
          <w:rFonts w:hint="eastAsia"/>
        </w:rPr>
        <w:t>0.01mm</w:t>
      </w:r>
      <w:r w:rsidRPr="00DB1F3B">
        <w:rPr>
          <w:rFonts w:hint="eastAsia"/>
        </w:rPr>
        <w:t>，塗佈範圍精準。</w:t>
      </w:r>
    </w:p>
    <w:p w14:paraId="69176127" w14:textId="00246A76" w:rsidR="008A6B27" w:rsidRPr="008A6B27" w:rsidRDefault="00AE30D7" w:rsidP="00E03A34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noProof/>
          <w:sz w:val="22"/>
        </w:rPr>
        <w:drawing>
          <wp:inline distT="0" distB="0" distL="0" distR="0" wp14:anchorId="1014D091" wp14:editId="0341DD45">
            <wp:extent cx="4579620" cy="305324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489" cy="307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970A5" w14:textId="77777777" w:rsidR="00E03A34" w:rsidRPr="002F1026" w:rsidRDefault="009F0D1D" w:rsidP="001315E5">
      <w:pPr>
        <w:widowControl/>
        <w:rPr>
          <w:rFonts w:ascii="新細明體" w:eastAsia="新細明體" w:hAnsi="新細明體"/>
          <w:sz w:val="22"/>
        </w:rPr>
      </w:pPr>
      <w:r w:rsidRPr="009F0D1D">
        <w:rPr>
          <w:rFonts w:hint="eastAsia"/>
        </w:rPr>
        <w:lastRenderedPageBreak/>
        <w:t>本設備配置兩台移印機，依塗佈品質需求，彈性調整塗佈次數及塗佈部位；採伺服控制，維持高水準塗佈品質。</w:t>
      </w:r>
    </w:p>
    <w:p w14:paraId="64C34F9E" w14:textId="77777777" w:rsidR="00E03A34" w:rsidRDefault="009843E9" w:rsidP="00E03A34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/>
          <w:noProof/>
          <w:sz w:val="22"/>
        </w:rPr>
        <w:drawing>
          <wp:inline distT="0" distB="0" distL="0" distR="0" wp14:anchorId="45A297AB" wp14:editId="09A16094">
            <wp:extent cx="4486275" cy="341811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4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24CE5" w14:textId="77777777" w:rsidR="00E03A34" w:rsidRDefault="00E03A34" w:rsidP="00E03A34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0"/>
          <w:szCs w:val="20"/>
        </w:rPr>
      </w:pPr>
    </w:p>
    <w:p w14:paraId="25DCC7A2" w14:textId="77777777" w:rsidR="00E03A34" w:rsidRDefault="00E03A34" w:rsidP="00CD136E">
      <w:pPr>
        <w:ind w:firstLineChars="100" w:firstLine="220"/>
        <w:rPr>
          <w:rFonts w:ascii="新細明體" w:eastAsia="新細明體" w:hAnsi="新細明體"/>
          <w:sz w:val="22"/>
        </w:rPr>
      </w:pPr>
    </w:p>
    <w:p w14:paraId="21E34E8C" w14:textId="77777777" w:rsidR="00E93661" w:rsidRDefault="000568B3" w:rsidP="00E93661">
      <w:r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drawing>
          <wp:inline distT="0" distB="0" distL="0" distR="0" wp14:anchorId="0F02BEFF" wp14:editId="7765FD12">
            <wp:extent cx="5715000" cy="285750"/>
            <wp:effectExtent l="0" t="0" r="0" b="0"/>
            <wp:docPr id="23" name="圖片 23" descr="http://www.yulishih.com.tw/title/title-p2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yulishih.com.tw/title/title-p200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663" w:type="dxa"/>
        <w:jc w:val="center"/>
        <w:tblCellSpacing w:w="7" w:type="dxa"/>
        <w:shd w:val="clear" w:color="auto" w:fill="BCD0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4327"/>
      </w:tblGrid>
      <w:tr w:rsidR="007B2EA9" w:rsidRPr="000E6EF0" w14:paraId="37ADBF2F" w14:textId="77777777" w:rsidTr="00BA18A2">
        <w:trPr>
          <w:tblCellSpacing w:w="7" w:type="dxa"/>
          <w:jc w:val="center"/>
        </w:trPr>
        <w:tc>
          <w:tcPr>
            <w:tcW w:w="2315" w:type="dxa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8490948" w14:textId="77777777" w:rsidR="007B2EA9" w:rsidRPr="0069264A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型號 </w:t>
            </w:r>
          </w:p>
        </w:tc>
        <w:tc>
          <w:tcPr>
            <w:tcW w:w="4306" w:type="dxa"/>
            <w:shd w:val="clear" w:color="auto" w:fill="E4ECF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5E062" w14:textId="3D92B0A9" w:rsidR="007B2EA9" w:rsidRPr="0069264A" w:rsidRDefault="00150C57" w:rsidP="00150C57">
            <w:pPr>
              <w:widowControl/>
              <w:spacing w:after="75" w:line="300" w:lineRule="atLeast"/>
              <w:ind w:left="150" w:right="150"/>
              <w:jc w:val="center"/>
              <w:rPr>
                <w:rFonts w:ascii="新細明體" w:eastAsia="新細明體" w:hAnsi="新細明體" w:cs="新細明體"/>
                <w:b/>
                <w:color w:val="414141"/>
                <w:kern w:val="0"/>
                <w:sz w:val="22"/>
              </w:rPr>
            </w:pPr>
            <w:r w:rsidRPr="00150C57">
              <w:rPr>
                <w:rFonts w:ascii="新細明體" w:eastAsia="新細明體" w:hAnsi="新細明體"/>
                <w:b/>
                <w:sz w:val="22"/>
              </w:rPr>
              <w:t>PGH-03</w:t>
            </w:r>
          </w:p>
        </w:tc>
      </w:tr>
      <w:tr w:rsidR="007B2EA9" w:rsidRPr="000E6EF0" w14:paraId="3AF56073" w14:textId="77777777" w:rsidTr="00BA18A2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F8C2EAA" w14:textId="77777777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適用範圍</w:t>
            </w:r>
          </w:p>
        </w:tc>
        <w:tc>
          <w:tcPr>
            <w:tcW w:w="4306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E6F943" w14:textId="77777777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4532、3225 (可客製化其他規格商品)</w:t>
            </w:r>
          </w:p>
        </w:tc>
      </w:tr>
      <w:tr w:rsidR="007B2EA9" w:rsidRPr="000E6EF0" w14:paraId="13784D52" w14:textId="77777777" w:rsidTr="00BA18A2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81DED6" w14:textId="77777777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機台產能</w:t>
            </w:r>
          </w:p>
        </w:tc>
        <w:tc>
          <w:tcPr>
            <w:tcW w:w="4306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4EA762" w14:textId="0CFDA2DD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Max. 1</w:t>
            </w:r>
            <w:r w:rsidR="00DF20A7"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4</w:t>
            </w: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0 pcs/min (含預乾製程)</w:t>
            </w:r>
          </w:p>
        </w:tc>
      </w:tr>
      <w:tr w:rsidR="007B2EA9" w:rsidRPr="000E6EF0" w14:paraId="5ADFF704" w14:textId="77777777" w:rsidTr="00BA18A2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93AF9DD" w14:textId="77777777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使用塗料</w:t>
            </w:r>
          </w:p>
        </w:tc>
        <w:tc>
          <w:tcPr>
            <w:tcW w:w="4306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6905A2B" w14:textId="77777777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銀漿、移印油墨</w:t>
            </w:r>
          </w:p>
        </w:tc>
      </w:tr>
      <w:tr w:rsidR="007B2EA9" w:rsidRPr="000E6EF0" w14:paraId="6F306D77" w14:textId="77777777" w:rsidTr="00BA18A2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1434A9" w14:textId="77777777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乾燥</w:t>
            </w:r>
          </w:p>
        </w:tc>
        <w:tc>
          <w:tcPr>
            <w:tcW w:w="4306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3519EC" w14:textId="77777777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熱烘預乾模組</w:t>
            </w:r>
          </w:p>
        </w:tc>
      </w:tr>
      <w:tr w:rsidR="007B2EA9" w:rsidRPr="000E6EF0" w14:paraId="4387CF23" w14:textId="77777777" w:rsidTr="00BA18A2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E45C74" w14:textId="77777777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尺寸 ( 長*寬*高 )</w:t>
            </w:r>
          </w:p>
        </w:tc>
        <w:tc>
          <w:tcPr>
            <w:tcW w:w="4306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BB891B" w14:textId="77777777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200*135*180cm</w:t>
            </w:r>
          </w:p>
        </w:tc>
      </w:tr>
      <w:tr w:rsidR="007B2EA9" w:rsidRPr="000E6EF0" w14:paraId="5A23D397" w14:textId="77777777" w:rsidTr="00BA18A2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C2254FF" w14:textId="77777777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機台重量</w:t>
            </w:r>
          </w:p>
        </w:tc>
        <w:tc>
          <w:tcPr>
            <w:tcW w:w="4306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2387F6" w14:textId="77777777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約1500 kg</w:t>
            </w:r>
          </w:p>
        </w:tc>
      </w:tr>
      <w:tr w:rsidR="007B2EA9" w:rsidRPr="000E6EF0" w14:paraId="13711DAE" w14:textId="77777777" w:rsidTr="00BA18A2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B791EEC" w14:textId="77777777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電源</w:t>
            </w:r>
          </w:p>
        </w:tc>
        <w:tc>
          <w:tcPr>
            <w:tcW w:w="4306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A4201F" w14:textId="77777777" w:rsidR="007B2EA9" w:rsidRPr="0069264A" w:rsidRDefault="00173352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3∮ , AC 220 V , 50 / 60 Hz</w:t>
            </w:r>
          </w:p>
        </w:tc>
      </w:tr>
      <w:tr w:rsidR="007B2EA9" w:rsidRPr="000E6EF0" w14:paraId="33733368" w14:textId="77777777" w:rsidTr="00BA18A2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8C5C92" w14:textId="77777777" w:rsidR="007B2EA9" w:rsidRPr="0069264A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使用空壓 </w:t>
            </w:r>
          </w:p>
        </w:tc>
        <w:tc>
          <w:tcPr>
            <w:tcW w:w="4306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C84E5E" w14:textId="77777777" w:rsidR="007B2EA9" w:rsidRPr="0069264A" w:rsidRDefault="007B2EA9" w:rsidP="005F157C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69264A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4 ~ 6 kg / c㎡ </w:t>
            </w:r>
          </w:p>
        </w:tc>
      </w:tr>
    </w:tbl>
    <w:p w14:paraId="6587ECA7" w14:textId="77777777" w:rsidR="007B2EA9" w:rsidRDefault="007B2EA9" w:rsidP="007B2EA9">
      <w:pPr>
        <w:ind w:leftChars="236" w:left="566"/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61BF" w:rsidRPr="005A61BF" w14:paraId="3FB48F41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A8EB4A3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Start w:id="1" w:name="02"/>
            <w:bookmarkEnd w:id="0"/>
            <w:bookmarkEnd w:id="1"/>
          </w:p>
        </w:tc>
      </w:tr>
      <w:tr w:rsidR="005A61BF" w:rsidRPr="005A61BF" w14:paraId="525EBB6E" w14:textId="77777777" w:rsidTr="00E93661">
        <w:trPr>
          <w:tblCellSpacing w:w="0" w:type="dxa"/>
          <w:jc w:val="center"/>
        </w:trPr>
        <w:tc>
          <w:tcPr>
            <w:tcW w:w="0" w:type="auto"/>
            <w:hideMark/>
          </w:tcPr>
          <w:p w14:paraId="0CE899BE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714E793A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4947A6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</w:p>
        </w:tc>
      </w:tr>
    </w:tbl>
    <w:p w14:paraId="6A8DA2AC" w14:textId="77777777" w:rsidR="005A61BF" w:rsidRDefault="00F77914" w:rsidP="00EF682C">
      <w:r>
        <w:rPr>
          <w:noProof/>
        </w:rPr>
        <w:drawing>
          <wp:inline distT="0" distB="0" distL="0" distR="0" wp14:anchorId="1EAAA3D6" wp14:editId="135C0BCE">
            <wp:extent cx="5715000" cy="285750"/>
            <wp:effectExtent l="0" t="0" r="0" b="0"/>
            <wp:docPr id="10" name="圖片 10" descr="http://www.yulishih.com.tw/title/title-p20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lishih.com.tw/title/title-p200-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6A362" w14:textId="28D7414E" w:rsidR="00634338" w:rsidRDefault="00150C57" w:rsidP="00634338">
      <w:pPr>
        <w:ind w:leftChars="236" w:left="567" w:rightChars="117" w:right="281" w:hanging="1"/>
        <w:rPr>
          <w:rFonts w:ascii="新細明體" w:eastAsia="新細明體" w:hAnsi="新細明體"/>
          <w:sz w:val="20"/>
          <w:szCs w:val="20"/>
        </w:rPr>
      </w:pPr>
      <w:r w:rsidRPr="00150C57">
        <w:rPr>
          <w:rFonts w:ascii="新細明體" w:eastAsia="新細明體" w:hAnsi="新細明體"/>
          <w:b/>
          <w:bCs/>
          <w:sz w:val="22"/>
        </w:rPr>
        <w:t>PGH-03</w:t>
      </w:r>
      <w:r w:rsidR="00304968" w:rsidRPr="00E81392">
        <w:rPr>
          <w:rFonts w:ascii="新細明體" w:eastAsia="新細明體" w:hAnsi="新細明體" w:hint="eastAsia"/>
          <w:sz w:val="22"/>
        </w:rPr>
        <w:t>為高效五面銀膠塗佈設備，可同時包覆H型CORE電感</w:t>
      </w:r>
      <w:r w:rsidR="00304968">
        <w:rPr>
          <w:rFonts w:ascii="新細明體" w:eastAsia="新細明體" w:hAnsi="新細明體" w:hint="eastAsia"/>
          <w:sz w:val="22"/>
        </w:rPr>
        <w:t>知</w:t>
      </w:r>
      <w:r w:rsidR="00304968" w:rsidRPr="00E81392">
        <w:rPr>
          <w:rFonts w:ascii="新細明體" w:eastAsia="新細明體" w:hAnsi="新細明體" w:hint="eastAsia"/>
          <w:sz w:val="22"/>
        </w:rPr>
        <w:t>五個主要端銀面(正面、前後與左右側)</w:t>
      </w:r>
      <w:r w:rsidR="007B2EA9" w:rsidRPr="007B2EA9">
        <w:rPr>
          <w:rFonts w:ascii="新細明體" w:eastAsia="新細明體" w:hAnsi="新細明體" w:hint="eastAsia"/>
          <w:sz w:val="20"/>
          <w:szCs w:val="20"/>
        </w:rPr>
        <w:t>。</w:t>
      </w:r>
    </w:p>
    <w:p w14:paraId="51D6CCF4" w14:textId="77777777" w:rsidR="00B56778" w:rsidRPr="00634338" w:rsidRDefault="004D58EB" w:rsidP="00634338">
      <w:pPr>
        <w:ind w:leftChars="236" w:left="567" w:rightChars="117" w:right="281" w:hanging="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3DA71E" wp14:editId="5140F61A">
            <wp:extent cx="3810000" cy="2540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778" w:rsidRPr="00634338" w:rsidSect="00E9366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A058" w14:textId="77777777" w:rsidR="003D5FF7" w:rsidRDefault="003D5FF7" w:rsidP="009467AD">
      <w:r>
        <w:separator/>
      </w:r>
    </w:p>
  </w:endnote>
  <w:endnote w:type="continuationSeparator" w:id="0">
    <w:p w14:paraId="67C12DBB" w14:textId="77777777" w:rsidR="003D5FF7" w:rsidRDefault="003D5FF7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ACC5" w14:textId="77777777" w:rsidR="003D5FF7" w:rsidRDefault="003D5FF7" w:rsidP="009467AD">
      <w:r>
        <w:separator/>
      </w:r>
    </w:p>
  </w:footnote>
  <w:footnote w:type="continuationSeparator" w:id="0">
    <w:p w14:paraId="6F89CF14" w14:textId="77777777" w:rsidR="003D5FF7" w:rsidRDefault="003D5FF7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0D"/>
    <w:rsid w:val="000005FF"/>
    <w:rsid w:val="000043FD"/>
    <w:rsid w:val="00024AFE"/>
    <w:rsid w:val="000568B3"/>
    <w:rsid w:val="00121A57"/>
    <w:rsid w:val="001315E5"/>
    <w:rsid w:val="00150C57"/>
    <w:rsid w:val="001518C1"/>
    <w:rsid w:val="00173352"/>
    <w:rsid w:val="002376F6"/>
    <w:rsid w:val="00264E80"/>
    <w:rsid w:val="002D4F3F"/>
    <w:rsid w:val="002F1026"/>
    <w:rsid w:val="00304968"/>
    <w:rsid w:val="0037353E"/>
    <w:rsid w:val="0038328E"/>
    <w:rsid w:val="003A0323"/>
    <w:rsid w:val="003D5FF7"/>
    <w:rsid w:val="00445D51"/>
    <w:rsid w:val="00471CAD"/>
    <w:rsid w:val="004D58EB"/>
    <w:rsid w:val="005A61BF"/>
    <w:rsid w:val="005C3201"/>
    <w:rsid w:val="005D5C2C"/>
    <w:rsid w:val="00623B45"/>
    <w:rsid w:val="00634338"/>
    <w:rsid w:val="00635CE0"/>
    <w:rsid w:val="00644B75"/>
    <w:rsid w:val="00646B6E"/>
    <w:rsid w:val="00662330"/>
    <w:rsid w:val="00673031"/>
    <w:rsid w:val="00682352"/>
    <w:rsid w:val="00682DC8"/>
    <w:rsid w:val="0069264A"/>
    <w:rsid w:val="006B2040"/>
    <w:rsid w:val="006E0A98"/>
    <w:rsid w:val="00734BFB"/>
    <w:rsid w:val="00755CD9"/>
    <w:rsid w:val="00783847"/>
    <w:rsid w:val="007B2EA9"/>
    <w:rsid w:val="00833061"/>
    <w:rsid w:val="008336FF"/>
    <w:rsid w:val="00833ADB"/>
    <w:rsid w:val="008749FF"/>
    <w:rsid w:val="008A6B27"/>
    <w:rsid w:val="008C4B0D"/>
    <w:rsid w:val="008C59D7"/>
    <w:rsid w:val="009006D7"/>
    <w:rsid w:val="009467AD"/>
    <w:rsid w:val="00957613"/>
    <w:rsid w:val="009843E9"/>
    <w:rsid w:val="009F0D1D"/>
    <w:rsid w:val="00AE30D7"/>
    <w:rsid w:val="00B33683"/>
    <w:rsid w:val="00B417BA"/>
    <w:rsid w:val="00B56778"/>
    <w:rsid w:val="00B63276"/>
    <w:rsid w:val="00B8510F"/>
    <w:rsid w:val="00BA18A2"/>
    <w:rsid w:val="00BA3192"/>
    <w:rsid w:val="00BB54AA"/>
    <w:rsid w:val="00C66C6D"/>
    <w:rsid w:val="00CD0F85"/>
    <w:rsid w:val="00CD136E"/>
    <w:rsid w:val="00CE74F6"/>
    <w:rsid w:val="00CF4104"/>
    <w:rsid w:val="00D14C5A"/>
    <w:rsid w:val="00D30C58"/>
    <w:rsid w:val="00D31152"/>
    <w:rsid w:val="00D5137E"/>
    <w:rsid w:val="00D528B6"/>
    <w:rsid w:val="00D611AA"/>
    <w:rsid w:val="00D800A2"/>
    <w:rsid w:val="00DB1F3B"/>
    <w:rsid w:val="00DB7422"/>
    <w:rsid w:val="00DF0357"/>
    <w:rsid w:val="00DF20A7"/>
    <w:rsid w:val="00E03A34"/>
    <w:rsid w:val="00E43CAB"/>
    <w:rsid w:val="00E511D6"/>
    <w:rsid w:val="00E81392"/>
    <w:rsid w:val="00E93661"/>
    <w:rsid w:val="00EF2CA3"/>
    <w:rsid w:val="00EF682C"/>
    <w:rsid w:val="00EF691D"/>
    <w:rsid w:val="00F065DD"/>
    <w:rsid w:val="00F20A87"/>
    <w:rsid w:val="00F6587F"/>
    <w:rsid w:val="00F77914"/>
    <w:rsid w:val="00F84E1B"/>
    <w:rsid w:val="00FA323B"/>
    <w:rsid w:val="00FB483E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8E554"/>
  <w15:docId w15:val="{EFB80468-CD20-40EC-A280-9779EA8E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A61BF"/>
    <w:rPr>
      <w:strike w:val="0"/>
      <w:dstrike w:val="0"/>
      <w:color w:val="336666"/>
      <w:u w:val="none"/>
      <w:effect w:val="none"/>
    </w:rPr>
  </w:style>
  <w:style w:type="character" w:customStyle="1" w:styleId="style11">
    <w:name w:val="style11"/>
    <w:basedOn w:val="a0"/>
    <w:rsid w:val="005A61BF"/>
    <w:rPr>
      <w:sz w:val="24"/>
      <w:szCs w:val="24"/>
    </w:rPr>
  </w:style>
  <w:style w:type="character" w:customStyle="1" w:styleId="contain1">
    <w:name w:val="contain1"/>
    <w:basedOn w:val="a0"/>
    <w:rsid w:val="005A6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11</cp:revision>
  <dcterms:created xsi:type="dcterms:W3CDTF">2022-03-17T10:13:00Z</dcterms:created>
  <dcterms:modified xsi:type="dcterms:W3CDTF">2022-07-26T09:12:00Z</dcterms:modified>
</cp:coreProperties>
</file>