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F0B8" w14:textId="18245DAD" w:rsidR="00635CE0" w:rsidRPr="00D96FAF" w:rsidRDefault="00243858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D96FAF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電感塗</w:t>
      </w:r>
      <w:proofErr w:type="gramStart"/>
      <w:r w:rsidRPr="00D96FAF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佈</w:t>
      </w:r>
      <w:proofErr w:type="gramEnd"/>
      <w:r w:rsidRPr="00D96FAF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蓋印機</w:t>
      </w:r>
      <w:r w:rsidR="00B576BC" w:rsidRPr="00B576BC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CCU-01</w:t>
      </w:r>
    </w:p>
    <w:p w14:paraId="23FA1D52" w14:textId="05E89374" w:rsidR="00D93F71" w:rsidRDefault="00D93F71" w:rsidP="00DB1EED">
      <w:r>
        <w:rPr>
          <w:noProof/>
        </w:rPr>
        <w:drawing>
          <wp:inline distT="0" distB="0" distL="0" distR="0" wp14:anchorId="014173A7" wp14:editId="1A428B59">
            <wp:extent cx="5753100" cy="2400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7D19" w14:textId="77777777" w:rsidR="00D93F71" w:rsidRDefault="00D93F71" w:rsidP="00DB1EED"/>
    <w:p w14:paraId="35BE121D" w14:textId="18CEBF3E" w:rsidR="003571E4" w:rsidRPr="00DB1EED" w:rsidRDefault="00243858" w:rsidP="00DB1EED">
      <w:r w:rsidRPr="00DB1EED">
        <w:rPr>
          <w:rFonts w:hint="eastAsia"/>
        </w:rPr>
        <w:t>電感塗</w:t>
      </w:r>
      <w:proofErr w:type="gramStart"/>
      <w:r w:rsidRPr="00DB1EED">
        <w:rPr>
          <w:rFonts w:hint="eastAsia"/>
        </w:rPr>
        <w:t>佈</w:t>
      </w:r>
      <w:proofErr w:type="gramEnd"/>
      <w:r w:rsidRPr="00DB1EED">
        <w:rPr>
          <w:rFonts w:hint="eastAsia"/>
        </w:rPr>
        <w:t>蓋印機</w:t>
      </w:r>
      <w:r w:rsidR="00B576BC" w:rsidRPr="00B576BC">
        <w:rPr>
          <w:b/>
          <w:bCs/>
        </w:rPr>
        <w:t>CCU-01</w:t>
      </w:r>
      <w:r w:rsidR="003571E4" w:rsidRPr="00DB1EED">
        <w:rPr>
          <w:rFonts w:hint="eastAsia"/>
        </w:rPr>
        <w:t xml:space="preserve"> </w:t>
      </w:r>
      <w:proofErr w:type="gramStart"/>
      <w:r w:rsidR="003571E4" w:rsidRPr="00DB1EED">
        <w:rPr>
          <w:rFonts w:hint="eastAsia"/>
        </w:rPr>
        <w:t>《</w:t>
      </w:r>
      <w:proofErr w:type="gramEnd"/>
      <w:r w:rsidR="003571E4" w:rsidRPr="00DB1EED">
        <w:rPr>
          <w:rFonts w:hint="eastAsia"/>
        </w:rPr>
        <w:t xml:space="preserve"> </w:t>
      </w:r>
      <w:r w:rsidR="003571E4" w:rsidRPr="00DB1EED">
        <w:rPr>
          <w:rFonts w:hint="eastAsia"/>
        </w:rPr>
        <w:t>機種：塗</w:t>
      </w:r>
      <w:proofErr w:type="gramStart"/>
      <w:r w:rsidR="003571E4" w:rsidRPr="00DB1EED">
        <w:rPr>
          <w:rFonts w:hint="eastAsia"/>
        </w:rPr>
        <w:t>佈</w:t>
      </w:r>
      <w:proofErr w:type="gramEnd"/>
      <w:r w:rsidR="003571E4" w:rsidRPr="00DB1EED">
        <w:rPr>
          <w:rFonts w:hint="eastAsia"/>
        </w:rPr>
        <w:t xml:space="preserve"> + </w:t>
      </w:r>
      <w:r w:rsidR="003571E4" w:rsidRPr="00DB1EED">
        <w:rPr>
          <w:rFonts w:hint="eastAsia"/>
        </w:rPr>
        <w:t>蓋印複合設備</w:t>
      </w:r>
      <w:r w:rsidR="003571E4" w:rsidRPr="00DB1EED">
        <w:rPr>
          <w:rFonts w:hint="eastAsia"/>
        </w:rPr>
        <w:t xml:space="preserve"> </w:t>
      </w:r>
      <w:proofErr w:type="gramStart"/>
      <w:r w:rsidR="003571E4" w:rsidRPr="00DB1EED">
        <w:rPr>
          <w:rFonts w:hint="eastAsia"/>
        </w:rPr>
        <w:t>》</w:t>
      </w:r>
      <w:proofErr w:type="gramEnd"/>
      <w:r w:rsidR="003571E4" w:rsidRPr="00DB1EED">
        <w:rPr>
          <w:rFonts w:hint="eastAsia"/>
        </w:rPr>
        <w:t>，將塗</w:t>
      </w:r>
      <w:proofErr w:type="gramStart"/>
      <w:r w:rsidR="003571E4" w:rsidRPr="00DB1EED">
        <w:rPr>
          <w:rFonts w:hint="eastAsia"/>
        </w:rPr>
        <w:t>佈</w:t>
      </w:r>
      <w:proofErr w:type="gramEnd"/>
      <w:r w:rsidR="003571E4" w:rsidRPr="00DB1EED">
        <w:rPr>
          <w:rFonts w:hint="eastAsia"/>
        </w:rPr>
        <w:t>及印字兩項製程整合在本設備，對於需分正負極方向、易碎、不利</w:t>
      </w:r>
      <w:proofErr w:type="gramStart"/>
      <w:r w:rsidR="003571E4" w:rsidRPr="00DB1EED">
        <w:rPr>
          <w:rFonts w:hint="eastAsia"/>
        </w:rPr>
        <w:t>多次送料之</w:t>
      </w:r>
      <w:proofErr w:type="gramEnd"/>
      <w:r w:rsidR="003571E4" w:rsidRPr="00DB1EED">
        <w:rPr>
          <w:rFonts w:hint="eastAsia"/>
        </w:rPr>
        <w:t>電感元件，有極高的生產效率。</w:t>
      </w:r>
    </w:p>
    <w:p w14:paraId="57C9C3CA" w14:textId="77777777" w:rsidR="003571E4" w:rsidRPr="00DB1EED" w:rsidRDefault="003571E4" w:rsidP="00DB1EED"/>
    <w:p w14:paraId="726913BE" w14:textId="34F7AEAC" w:rsidR="003571E4" w:rsidRPr="00DB1EED" w:rsidRDefault="00243858" w:rsidP="00DB1EED">
      <w:r w:rsidRPr="00DB1EED">
        <w:rPr>
          <w:rFonts w:hint="eastAsia"/>
        </w:rPr>
        <w:t>電感塗</w:t>
      </w:r>
      <w:proofErr w:type="gramStart"/>
      <w:r w:rsidRPr="00DB1EED">
        <w:rPr>
          <w:rFonts w:hint="eastAsia"/>
        </w:rPr>
        <w:t>佈</w:t>
      </w:r>
      <w:proofErr w:type="gramEnd"/>
      <w:r w:rsidRPr="00DB1EED">
        <w:rPr>
          <w:rFonts w:hint="eastAsia"/>
        </w:rPr>
        <w:t>蓋印機</w:t>
      </w:r>
      <w:r w:rsidR="00B576BC" w:rsidRPr="00B576BC">
        <w:rPr>
          <w:b/>
          <w:bCs/>
        </w:rPr>
        <w:t>CCU-01</w:t>
      </w:r>
      <w:r w:rsidR="003571E4" w:rsidRPr="00DB1EED">
        <w:rPr>
          <w:rFonts w:hint="eastAsia"/>
        </w:rPr>
        <w:t>，採用圓盤輸送機構</w:t>
      </w:r>
      <w:r w:rsidR="003571E4" w:rsidRPr="00DB1EED">
        <w:rPr>
          <w:rFonts w:hint="eastAsia"/>
        </w:rPr>
        <w:t xml:space="preserve"> </w:t>
      </w:r>
      <w:r w:rsidR="003571E4" w:rsidRPr="00DB1EED">
        <w:rPr>
          <w:rFonts w:hint="eastAsia"/>
        </w:rPr>
        <w:t>，將表面清潔、極性檢測、極性轉向、</w:t>
      </w:r>
      <w:r w:rsidR="003571E4" w:rsidRPr="00DB1EED">
        <w:rPr>
          <w:rFonts w:hint="eastAsia"/>
        </w:rPr>
        <w:t>UV</w:t>
      </w:r>
      <w:r w:rsidR="003571E4" w:rsidRPr="00DB1EED">
        <w:rPr>
          <w:rFonts w:hint="eastAsia"/>
        </w:rPr>
        <w:t>膠塗</w:t>
      </w:r>
      <w:proofErr w:type="gramStart"/>
      <w:r w:rsidR="003571E4" w:rsidRPr="00DB1EED">
        <w:rPr>
          <w:rFonts w:hint="eastAsia"/>
        </w:rPr>
        <w:t>佈</w:t>
      </w:r>
      <w:proofErr w:type="gramEnd"/>
      <w:r w:rsidR="003571E4" w:rsidRPr="00DB1EED">
        <w:rPr>
          <w:rFonts w:hint="eastAsia"/>
        </w:rPr>
        <w:t>、蓋印、</w:t>
      </w:r>
      <w:r w:rsidR="003571E4" w:rsidRPr="00DB1EED">
        <w:rPr>
          <w:rFonts w:hint="eastAsia"/>
        </w:rPr>
        <w:t>UV</w:t>
      </w:r>
      <w:r w:rsidR="003571E4" w:rsidRPr="00DB1EED">
        <w:rPr>
          <w:rFonts w:hint="eastAsia"/>
        </w:rPr>
        <w:t>固化等動作，整合在一台設備上，結構精簡、功能完備。</w:t>
      </w:r>
    </w:p>
    <w:p w14:paraId="4427476D" w14:textId="77777777" w:rsidR="003571E4" w:rsidRPr="008F38E0" w:rsidRDefault="003571E4" w:rsidP="008F38E0">
      <w:pPr>
        <w:rPr>
          <w:sz w:val="22"/>
        </w:rPr>
      </w:pPr>
    </w:p>
    <w:p w14:paraId="31EBED8D" w14:textId="77777777" w:rsidR="003571E4" w:rsidRPr="003571E4" w:rsidRDefault="003571E4" w:rsidP="003571E4">
      <w:r>
        <w:rPr>
          <w:rFonts w:hint="eastAsia"/>
        </w:rPr>
        <w:t>----------------------------------------------------------------------------------------------------------------</w:t>
      </w:r>
      <w:r w:rsidR="00CC63A3">
        <w:rPr>
          <w:rFonts w:hint="eastAsia"/>
        </w:rPr>
        <w:t>----------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F1EE2" w:rsidRPr="00EF1EE2" w14:paraId="3241B99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05029B" w14:textId="77777777" w:rsidR="00EF1EE2" w:rsidRPr="00EF1EE2" w:rsidRDefault="00EF1EE2" w:rsidP="00EF1E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02FB986" wp14:editId="71ED4083">
                  <wp:extent cx="4724400" cy="381000"/>
                  <wp:effectExtent l="0" t="0" r="0" b="0"/>
                  <wp:docPr id="31" name="圖片 31" descr="http://www.yulishih.com.tw/title/tle+pri701-1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yulishih.com.tw/title/tle+pri701-1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EE2" w:rsidRPr="00EF1EE2" w14:paraId="65AE20AB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E7ABCEA" w14:textId="77777777" w:rsidR="00EF1EE2" w:rsidRPr="00D96FAF" w:rsidRDefault="00EF1EE2" w:rsidP="00EF1E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D96FAF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清潔裝置，對粉末冶金製造</w:t>
            </w:r>
            <w:proofErr w:type="gramStart"/>
            <w:r w:rsidRPr="00D96FAF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之鐵芯元件</w:t>
            </w:r>
            <w:proofErr w:type="gramEnd"/>
            <w:r w:rsidRPr="00D96FAF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所產生的粉塵，利用氣流將元件表面的粉塵清除。</w:t>
            </w:r>
          </w:p>
        </w:tc>
      </w:tr>
      <w:tr w:rsidR="00EF1EE2" w:rsidRPr="00EF1EE2" w14:paraId="7198629D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4281AC8" w14:textId="77777777" w:rsidR="00EF1EE2" w:rsidRPr="00EF1EE2" w:rsidRDefault="00EF1EE2" w:rsidP="00EF1E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5D0E517" wp14:editId="29F174CE">
                  <wp:extent cx="95250" cy="47625"/>
                  <wp:effectExtent l="0" t="0" r="0" b="0"/>
                  <wp:docPr id="30" name="圖片 30" descr="http://www.yulishih.com.tw/element/space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yulishih.com.tw/element/space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EE2" w:rsidRPr="00EF1EE2" w14:paraId="244F5F48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00"/>
            </w:tblGrid>
            <w:tr w:rsidR="00EF1EE2" w:rsidRPr="00EF1EE2" w14:paraId="1A2CBBAC" w14:textId="77777777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14:paraId="7E0C19D1" w14:textId="77777777" w:rsidR="00EF1EE2" w:rsidRPr="00EF1EE2" w:rsidRDefault="00EF1EE2" w:rsidP="00EF1E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EF1EE2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75FA3" w14:textId="77777777" w:rsidR="00EF1EE2" w:rsidRPr="00EF1EE2" w:rsidRDefault="00EF1EE2" w:rsidP="00EF1E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2F1AC752" wp14:editId="315D6F61">
                        <wp:extent cx="2286000" cy="1905000"/>
                        <wp:effectExtent l="0" t="0" r="0" b="0"/>
                        <wp:docPr id="29" name="圖片 29" descr="http://www.yulishih.com.tw/images/701-1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yulishih.com.tw/images/701-1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286597" w14:textId="77777777" w:rsidR="003571E4" w:rsidRPr="003571E4" w:rsidRDefault="003571E4" w:rsidP="003571E4">
            <w:r>
              <w:rPr>
                <w:rFonts w:hint="eastAsia"/>
              </w:rPr>
              <w:t>----------------------------------------------------------------------------------------------------------------</w:t>
            </w:r>
          </w:p>
          <w:p w14:paraId="45CE1CDC" w14:textId="77777777" w:rsidR="00EF1EE2" w:rsidRDefault="00EF1EE2" w:rsidP="00EF1E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  <w:p w14:paraId="0F35F6F2" w14:textId="77777777" w:rsidR="003571E4" w:rsidRPr="00EF1EE2" w:rsidRDefault="003571E4" w:rsidP="005B216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EF1EE2" w:rsidRPr="00EF1EE2" w14:paraId="701405F4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4071DEF" w14:textId="77777777" w:rsidR="00EF1EE2" w:rsidRPr="00EF1EE2" w:rsidRDefault="00EF1EE2" w:rsidP="00EF1E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End w:id="0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lastRenderedPageBreak/>
              <w:drawing>
                <wp:inline distT="0" distB="0" distL="0" distR="0" wp14:anchorId="6886A6DD" wp14:editId="10BC6932">
                  <wp:extent cx="5715000" cy="285750"/>
                  <wp:effectExtent l="0" t="0" r="0" b="0"/>
                  <wp:docPr id="24" name="圖片 24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EE2" w:rsidRPr="00EF1EE2" w14:paraId="25A8FC9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100"/>
            </w:tblGrid>
            <w:tr w:rsidR="00EF1EE2" w:rsidRPr="00EF1EE2" w14:paraId="0035F23D" w14:textId="77777777">
              <w:trPr>
                <w:tblCellSpacing w:w="0" w:type="dxa"/>
                <w:jc w:val="center"/>
              </w:trPr>
              <w:tc>
                <w:tcPr>
                  <w:tcW w:w="300" w:type="dxa"/>
                  <w:hideMark/>
                </w:tcPr>
                <w:p w14:paraId="4B356151" w14:textId="77777777" w:rsidR="00EF1EE2" w:rsidRPr="00D96FAF" w:rsidRDefault="00EF1EE2" w:rsidP="00EF1EE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D96FAF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E34E0B" w14:textId="77777777" w:rsidR="00EF1EE2" w:rsidRPr="00D96FAF" w:rsidRDefault="00EF1EE2" w:rsidP="00EF1EE2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D96FAF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圓盤以高精密步進馬達及D.D馬達相互搭配，確保角度分割之穩定。</w:t>
                  </w:r>
                </w:p>
              </w:tc>
            </w:tr>
            <w:tr w:rsidR="00EF1EE2" w:rsidRPr="00EF1EE2" w14:paraId="0FA6640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09AB367" w14:textId="77777777" w:rsidR="00EF1EE2" w:rsidRPr="00D96FAF" w:rsidRDefault="00EF1EE2" w:rsidP="00EF1EE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D96FAF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E13476" w14:textId="77777777" w:rsidR="00EF1EE2" w:rsidRPr="00D96FAF" w:rsidRDefault="00EF1EE2" w:rsidP="00EF1EE2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D96FAF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塗</w:t>
                  </w:r>
                  <w:proofErr w:type="gramStart"/>
                  <w:r w:rsidRPr="00D96FAF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佈</w:t>
                  </w:r>
                  <w:proofErr w:type="gramEnd"/>
                  <w:r w:rsidRPr="00D96FAF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區及蓋印區以真空吸付方式固定，增加塗</w:t>
                  </w:r>
                  <w:proofErr w:type="gramStart"/>
                  <w:r w:rsidRPr="00D96FAF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佈</w:t>
                  </w:r>
                  <w:proofErr w:type="gramEnd"/>
                  <w:r w:rsidRPr="00D96FAF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印字之安定性。</w:t>
                  </w:r>
                </w:p>
              </w:tc>
            </w:tr>
            <w:tr w:rsidR="00EF1EE2" w:rsidRPr="00EF1EE2" w14:paraId="3FF56B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7D57BC6D" w14:textId="77777777" w:rsidR="00EF1EE2" w:rsidRPr="00D96FAF" w:rsidRDefault="00EF1EE2" w:rsidP="00EF1EE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D96FAF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E48CAC" w14:textId="77777777" w:rsidR="00EF1EE2" w:rsidRPr="00D96FAF" w:rsidRDefault="00EF1EE2" w:rsidP="00EF1EE2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D96FAF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UV固化模組採用新式UV面光源，體積小、功率高、固化效果佳。</w:t>
                  </w:r>
                </w:p>
              </w:tc>
            </w:tr>
            <w:tr w:rsidR="00EF1EE2" w:rsidRPr="00EF1EE2" w14:paraId="5F54F43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45312A89" w14:textId="77777777" w:rsidR="00EF1EE2" w:rsidRPr="00D96FAF" w:rsidRDefault="00EF1EE2" w:rsidP="00EF1EE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D96FAF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399D51" w14:textId="77777777" w:rsidR="00EF1EE2" w:rsidRPr="00D96FAF" w:rsidRDefault="00EF1EE2" w:rsidP="00EF1EE2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D96FAF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以人機介面操作，學習容易，簡單上手。</w:t>
                  </w:r>
                </w:p>
              </w:tc>
            </w:tr>
          </w:tbl>
          <w:p w14:paraId="59296F8B" w14:textId="77777777" w:rsidR="00EF1EE2" w:rsidRPr="00EF1EE2" w:rsidRDefault="00EF1EE2" w:rsidP="00EF1EE2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EF1EE2" w:rsidRPr="00EF1EE2" w14:paraId="3759084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EFFA0F" w14:textId="77777777" w:rsidR="00EF1EE2" w:rsidRPr="00EF1EE2" w:rsidRDefault="00EF1EE2" w:rsidP="00EF1E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71C4EC6" wp14:editId="0406D0D5">
                  <wp:extent cx="95250" cy="95250"/>
                  <wp:effectExtent l="0" t="0" r="0" b="0"/>
                  <wp:docPr id="22" name="圖片 22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EE2" w:rsidRPr="00EF1EE2" w14:paraId="2302FFA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D9FB581" w14:textId="77777777" w:rsidR="00EF1EE2" w:rsidRPr="00EF1EE2" w:rsidRDefault="00EF1EE2" w:rsidP="00EF1E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1" w:name="02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486391F" wp14:editId="7C4A2782">
                  <wp:extent cx="5715000" cy="285750"/>
                  <wp:effectExtent l="0" t="0" r="0" b="0"/>
                  <wp:docPr id="21" name="圖片 21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EE2" w:rsidRPr="00EF1EE2" w14:paraId="4B0C5A16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F1EE2" w:rsidRPr="00EF1EE2" w14:paraId="19FCBFE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16E284" w14:textId="77777777" w:rsidR="00EF1EE2" w:rsidRPr="00EF1EE2" w:rsidRDefault="00EF1EE2" w:rsidP="00EF1E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43DAB0D8" wp14:editId="37BF29CF">
                        <wp:extent cx="95250" cy="95250"/>
                        <wp:effectExtent l="0" t="0" r="0" b="0"/>
                        <wp:docPr id="20" name="圖片 20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1EE2" w:rsidRPr="00EF1EE2" w14:paraId="2BDE6C3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261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4485"/>
                  </w:tblGrid>
                  <w:tr w:rsidR="00EF1EE2" w:rsidRPr="00EF1EE2" w14:paraId="4C89B9B7" w14:textId="77777777" w:rsidTr="00D96FAF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05B454F" w14:textId="77777777" w:rsidR="00EF1EE2" w:rsidRPr="00D96FAF" w:rsidRDefault="00EF1EE2" w:rsidP="00EF1E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464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87E9E40" w14:textId="0BE35047" w:rsidR="00EF1EE2" w:rsidRPr="00D96FAF" w:rsidRDefault="00B576BC" w:rsidP="00B576BC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</w:pPr>
                        <w:r w:rsidRPr="00B576BC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CCU-01</w:t>
                        </w:r>
                      </w:p>
                    </w:tc>
                  </w:tr>
                  <w:tr w:rsidR="00EF1EE2" w:rsidRPr="00EF1EE2" w14:paraId="54029790" w14:textId="77777777" w:rsidTr="00D96FA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AA691B9" w14:textId="77777777" w:rsidR="00EF1EE2" w:rsidRPr="00D96FAF" w:rsidRDefault="00EF1EE2" w:rsidP="00EF1E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44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33143CB" w14:textId="77777777" w:rsidR="00EF1EE2" w:rsidRPr="00D96FAF" w:rsidRDefault="00EF1EE2" w:rsidP="00EF1E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單相 1φ, AC 220 V , 50 / 60 Hz &lt;25A</w:t>
                        </w:r>
                      </w:p>
                    </w:tc>
                  </w:tr>
                  <w:tr w:rsidR="00EF1EE2" w:rsidRPr="00EF1EE2" w14:paraId="3F387CF2" w14:textId="77777777" w:rsidTr="00D96FA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27D60D5" w14:textId="77777777" w:rsidR="00EF1EE2" w:rsidRPr="00D96FAF" w:rsidRDefault="00EF1EE2" w:rsidP="00EF1E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44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EF885FA" w14:textId="77777777" w:rsidR="00EF1EE2" w:rsidRPr="00D96FAF" w:rsidRDefault="00EF1EE2" w:rsidP="00EF1E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119×112.5×183 cm </w:t>
                        </w:r>
                      </w:p>
                    </w:tc>
                  </w:tr>
                  <w:tr w:rsidR="00EF1EE2" w:rsidRPr="00EF1EE2" w14:paraId="693EE520" w14:textId="77777777" w:rsidTr="00D96FA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51E3870" w14:textId="77777777" w:rsidR="00EF1EE2" w:rsidRPr="00D96FAF" w:rsidRDefault="00EF1EE2" w:rsidP="00EF1E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使用油墨 </w:t>
                        </w:r>
                      </w:p>
                    </w:tc>
                    <w:tc>
                      <w:tcPr>
                        <w:tcW w:w="44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3680970" w14:textId="77777777" w:rsidR="00EF1EE2" w:rsidRPr="00D96FAF" w:rsidRDefault="00EF1EE2" w:rsidP="00EF1E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UV油墨及UV膠 ( 波長 380～420 nm )</w:t>
                        </w: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br/>
                          <w:t xml:space="preserve">( 亦可選擇波長365 nm ) </w:t>
                        </w:r>
                      </w:p>
                    </w:tc>
                  </w:tr>
                  <w:tr w:rsidR="00EF1EE2" w:rsidRPr="00EF1EE2" w14:paraId="480432C0" w14:textId="77777777" w:rsidTr="00D96FA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CE8FBDB" w14:textId="77777777" w:rsidR="00EF1EE2" w:rsidRPr="00D96FAF" w:rsidRDefault="00EF1EE2" w:rsidP="00EF1E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適用範圍 </w:t>
                        </w:r>
                      </w:p>
                    </w:tc>
                    <w:tc>
                      <w:tcPr>
                        <w:tcW w:w="44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112C45F" w14:textId="77777777" w:rsidR="00EF1EE2" w:rsidRPr="00D96FAF" w:rsidRDefault="00EF1EE2" w:rsidP="00EF1E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proofErr w:type="gramStart"/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4 x 4 x </w:t>
                        </w:r>
                        <w:proofErr w:type="gramEnd"/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1.1、 </w:t>
                        </w:r>
                        <w:proofErr w:type="gramStart"/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4 x 4 x </w:t>
                        </w:r>
                        <w:proofErr w:type="gramEnd"/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2.0 、 </w:t>
                        </w:r>
                        <w:proofErr w:type="gramStart"/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4 x 4 x </w:t>
                        </w:r>
                        <w:proofErr w:type="gramEnd"/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2.8</w:t>
                        </w: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br/>
                          <w:t>( 或依客戶指定的尺寸規格 )</w:t>
                        </w:r>
                      </w:p>
                    </w:tc>
                  </w:tr>
                  <w:tr w:rsidR="00EF1EE2" w:rsidRPr="00EF1EE2" w14:paraId="0B581BB4" w14:textId="77777777" w:rsidTr="00D96FA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41BB91B" w14:textId="77777777" w:rsidR="00EF1EE2" w:rsidRPr="00D96FAF" w:rsidRDefault="00EF1EE2" w:rsidP="00EF1E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機台產能 </w:t>
                        </w:r>
                      </w:p>
                    </w:tc>
                    <w:tc>
                      <w:tcPr>
                        <w:tcW w:w="44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6991F72" w14:textId="77777777" w:rsidR="00EF1EE2" w:rsidRPr="00D96FAF" w:rsidRDefault="00EF1EE2" w:rsidP="00EF1E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Max. 70 pcs / min</w:t>
                        </w:r>
                      </w:p>
                    </w:tc>
                  </w:tr>
                  <w:tr w:rsidR="00EF1EE2" w:rsidRPr="00EF1EE2" w14:paraId="0D01B1D7" w14:textId="77777777" w:rsidTr="00D96FA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E2B8036" w14:textId="77777777" w:rsidR="00EF1EE2" w:rsidRPr="00D96FAF" w:rsidRDefault="00EF1EE2" w:rsidP="00EF1EE2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4464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5E27DD1" w14:textId="77777777" w:rsidR="00EF1EE2" w:rsidRPr="00D96FAF" w:rsidRDefault="00EF1EE2" w:rsidP="00EF1EE2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D96FAF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450 kg</w:t>
                        </w:r>
                      </w:p>
                    </w:tc>
                  </w:tr>
                </w:tbl>
                <w:p w14:paraId="151042C6" w14:textId="77777777" w:rsidR="00EF1EE2" w:rsidRPr="00EF1EE2" w:rsidRDefault="00EF1EE2" w:rsidP="00EF1EE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14:paraId="0EEA3BFF" w14:textId="77777777" w:rsidR="00EF1EE2" w:rsidRPr="00EF1EE2" w:rsidRDefault="00EF1EE2" w:rsidP="00EF1E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EF1EE2" w:rsidRPr="00EF1EE2" w14:paraId="07874E3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3E8DD87" w14:textId="77777777" w:rsidR="00EF1EE2" w:rsidRPr="00EF1EE2" w:rsidRDefault="00EF1EE2" w:rsidP="00EF1E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BB3ADC9" wp14:editId="771ECBB6">
                  <wp:extent cx="5715000" cy="285750"/>
                  <wp:effectExtent l="0" t="0" r="0" b="0"/>
                  <wp:docPr id="18" name="圖片 18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EE2" w:rsidRPr="00EF1EE2" w14:paraId="308E0E1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F1EE2" w:rsidRPr="00EF1EE2" w14:paraId="1D8EAA2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C4634B" w14:textId="2A8B6506" w:rsidR="00EF1EE2" w:rsidRDefault="00243858" w:rsidP="00EF1E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D96FAF"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電感塗</w:t>
                  </w:r>
                  <w:proofErr w:type="gramStart"/>
                  <w:r w:rsidRPr="00D96FAF"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佈</w:t>
                  </w:r>
                  <w:proofErr w:type="gramEnd"/>
                  <w:r w:rsidRPr="00D96FAF"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蓋印機</w:t>
                  </w:r>
                  <w:r w:rsidR="005E7FB5" w:rsidRPr="00D96FAF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>CCU-01</w:t>
                  </w:r>
                  <w:r w:rsidR="00EF1EE2" w:rsidRPr="00D96FAF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，</w:t>
                  </w:r>
                  <w:proofErr w:type="gramStart"/>
                  <w:r w:rsidR="00EF1EE2" w:rsidRPr="00D96FAF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適用於需分</w:t>
                  </w:r>
                  <w:proofErr w:type="gramEnd"/>
                  <w:r w:rsidR="00EF1EE2" w:rsidRPr="00D96FAF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正負極方向、易碎、不利</w:t>
                  </w:r>
                  <w:proofErr w:type="gramStart"/>
                  <w:r w:rsidR="00EF1EE2" w:rsidRPr="00D96FAF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多次送料之</w:t>
                  </w:r>
                  <w:proofErr w:type="gramEnd"/>
                  <w:r w:rsidR="00EF1EE2" w:rsidRPr="00D96FAF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產品。</w:t>
                  </w:r>
                </w:p>
                <w:p w14:paraId="6CD0B3CD" w14:textId="33C51BB3" w:rsidR="00D13090" w:rsidRPr="00D96FAF" w:rsidRDefault="00D13090" w:rsidP="00EF1E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</w:p>
              </w:tc>
            </w:tr>
          </w:tbl>
          <w:p w14:paraId="052326A4" w14:textId="77777777" w:rsidR="00EF1EE2" w:rsidRPr="00EF1EE2" w:rsidRDefault="00EF1EE2" w:rsidP="00EF1EE2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EF1EE2" w:rsidRPr="00EF1EE2" w14:paraId="46CBF30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BF37C9" w14:textId="77777777" w:rsidR="00EF1EE2" w:rsidRPr="00EF1EE2" w:rsidRDefault="00EF1EE2" w:rsidP="00EF1E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EF1EE2" w:rsidRPr="00EF1EE2" w14:paraId="7F1DE3CF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377205" w14:textId="77777777" w:rsidR="00EF1EE2" w:rsidRPr="00EF1EE2" w:rsidRDefault="00EF1EE2" w:rsidP="00EF1EE2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37A0132" wp14:editId="2A8CD393">
                  <wp:extent cx="3429000" cy="1809750"/>
                  <wp:effectExtent l="0" t="0" r="0" b="0"/>
                  <wp:docPr id="16" name="圖片 16" descr="http://www.yulishih.com.tw/images/701-1app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ulishih.com.tw/images/701-1app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EE2" w:rsidRPr="00EF1EE2" w14:paraId="3C8AA853" w14:textId="77777777" w:rsidTr="00844EB1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B96CAB" w14:textId="77777777" w:rsidR="00EF1EE2" w:rsidRPr="00EF1EE2" w:rsidRDefault="00EF1EE2" w:rsidP="00EF1E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79D8458" wp14:editId="70EB0AEB">
                  <wp:extent cx="95250" cy="95250"/>
                  <wp:effectExtent l="0" t="0" r="0" b="0"/>
                  <wp:docPr id="4" name="圖片 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84794" w14:textId="77777777" w:rsidR="00EF1EE2" w:rsidRPr="00EF1EE2" w:rsidRDefault="00EF1EE2" w:rsidP="005B2165">
      <w:pPr>
        <w:ind w:firstLineChars="200" w:firstLine="480"/>
      </w:pPr>
    </w:p>
    <w:sectPr w:rsidR="00EF1EE2" w:rsidRPr="00EF1EE2" w:rsidSect="00B172B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B653" w14:textId="77777777" w:rsidR="006B46A4" w:rsidRDefault="006B46A4" w:rsidP="009467AD">
      <w:r>
        <w:separator/>
      </w:r>
    </w:p>
  </w:endnote>
  <w:endnote w:type="continuationSeparator" w:id="0">
    <w:p w14:paraId="789DC987" w14:textId="77777777" w:rsidR="006B46A4" w:rsidRDefault="006B46A4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7092" w14:textId="77777777" w:rsidR="006B46A4" w:rsidRDefault="006B46A4" w:rsidP="009467AD">
      <w:r>
        <w:separator/>
      </w:r>
    </w:p>
  </w:footnote>
  <w:footnote w:type="continuationSeparator" w:id="0">
    <w:p w14:paraId="3BBD37F5" w14:textId="77777777" w:rsidR="006B46A4" w:rsidRDefault="006B46A4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12F8F"/>
    <w:rsid w:val="00034260"/>
    <w:rsid w:val="00162669"/>
    <w:rsid w:val="00186F42"/>
    <w:rsid w:val="00243858"/>
    <w:rsid w:val="002A4DC2"/>
    <w:rsid w:val="002B59DA"/>
    <w:rsid w:val="0030795D"/>
    <w:rsid w:val="003571E4"/>
    <w:rsid w:val="003B623B"/>
    <w:rsid w:val="0048259D"/>
    <w:rsid w:val="004A1BA3"/>
    <w:rsid w:val="004F724F"/>
    <w:rsid w:val="0057187A"/>
    <w:rsid w:val="005B2165"/>
    <w:rsid w:val="005B5AB1"/>
    <w:rsid w:val="005E7FB5"/>
    <w:rsid w:val="00635CE0"/>
    <w:rsid w:val="006B46A4"/>
    <w:rsid w:val="0070422D"/>
    <w:rsid w:val="00770094"/>
    <w:rsid w:val="007D50E4"/>
    <w:rsid w:val="00844EB1"/>
    <w:rsid w:val="00860787"/>
    <w:rsid w:val="008C4B0D"/>
    <w:rsid w:val="008C59D7"/>
    <w:rsid w:val="008F38E0"/>
    <w:rsid w:val="009467AD"/>
    <w:rsid w:val="00982725"/>
    <w:rsid w:val="00A82F55"/>
    <w:rsid w:val="00B172B3"/>
    <w:rsid w:val="00B576BC"/>
    <w:rsid w:val="00C6453D"/>
    <w:rsid w:val="00C71830"/>
    <w:rsid w:val="00C84D2C"/>
    <w:rsid w:val="00CC63A3"/>
    <w:rsid w:val="00CE2496"/>
    <w:rsid w:val="00D13090"/>
    <w:rsid w:val="00D611AA"/>
    <w:rsid w:val="00D93F71"/>
    <w:rsid w:val="00D96FAF"/>
    <w:rsid w:val="00DB1EED"/>
    <w:rsid w:val="00DB6F9F"/>
    <w:rsid w:val="00DB7422"/>
    <w:rsid w:val="00DC1102"/>
    <w:rsid w:val="00EF1EE2"/>
    <w:rsid w:val="00F20264"/>
    <w:rsid w:val="00FA6CB1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1C447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F1EE2"/>
    <w:rPr>
      <w:strike w:val="0"/>
      <w:dstrike w:val="0"/>
      <w:color w:val="336666"/>
      <w:u w:val="none"/>
      <w:effect w:val="none"/>
    </w:rPr>
  </w:style>
  <w:style w:type="character" w:customStyle="1" w:styleId="contain1">
    <w:name w:val="contain1"/>
    <w:basedOn w:val="a0"/>
    <w:rsid w:val="00EF1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25</cp:revision>
  <dcterms:created xsi:type="dcterms:W3CDTF">2016-09-05T09:30:00Z</dcterms:created>
  <dcterms:modified xsi:type="dcterms:W3CDTF">2022-07-26T09:17:00Z</dcterms:modified>
</cp:coreProperties>
</file>