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FD51" w14:textId="2CDC5740" w:rsidR="00635CE0" w:rsidRPr="0003208E" w:rsidRDefault="00177CE2" w:rsidP="008C4B0D">
      <w:pPr>
        <w:jc w:val="center"/>
        <w:rPr>
          <w:rFonts w:ascii="新細明體" w:eastAsia="新細明體" w:hAnsi="新細明體" w:cs="新細明體"/>
          <w:b/>
          <w:bCs/>
          <w:color w:val="333333"/>
          <w:kern w:val="0"/>
          <w:sz w:val="48"/>
          <w:szCs w:val="48"/>
        </w:rPr>
      </w:pPr>
      <w:r w:rsidRPr="0003208E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自動化塗</w:t>
      </w:r>
      <w:proofErr w:type="gramStart"/>
      <w:r w:rsidRPr="0003208E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佈</w:t>
      </w:r>
      <w:proofErr w:type="gramEnd"/>
      <w:r w:rsidRPr="0003208E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機</w:t>
      </w:r>
      <w:r w:rsidR="009D068F" w:rsidRPr="009D068F">
        <w:rPr>
          <w:rFonts w:ascii="新細明體" w:eastAsia="新細明體" w:hAnsi="新細明體" w:cs="新細明體"/>
          <w:b/>
          <w:bCs/>
          <w:color w:val="333333"/>
          <w:kern w:val="0"/>
          <w:sz w:val="48"/>
          <w:szCs w:val="48"/>
        </w:rPr>
        <w:t>PGH-0</w:t>
      </w:r>
      <w:r w:rsidR="009D068F">
        <w:rPr>
          <w:rFonts w:ascii="新細明體" w:eastAsia="新細明體" w:hAnsi="新細明體" w:cs="新細明體" w:hint="eastAsia"/>
          <w:b/>
          <w:bCs/>
          <w:color w:val="333333"/>
          <w:kern w:val="0"/>
          <w:sz w:val="48"/>
          <w:szCs w:val="48"/>
        </w:rPr>
        <w:t>5</w:t>
      </w:r>
    </w:p>
    <w:p w14:paraId="4F083FB6" w14:textId="177B420D" w:rsidR="005D6438" w:rsidRPr="00453ACC" w:rsidRDefault="005D6438" w:rsidP="00453ACC">
      <w:pPr>
        <w:rPr>
          <w:rFonts w:hint="eastAsia"/>
        </w:rPr>
      </w:pPr>
      <w:r>
        <w:rPr>
          <w:noProof/>
        </w:rPr>
        <w:drawing>
          <wp:inline distT="0" distB="0" distL="0" distR="0" wp14:anchorId="3FB04292" wp14:editId="4F735B1D">
            <wp:extent cx="5753100" cy="2400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75474" w14:textId="77777777" w:rsidR="005D6438" w:rsidRDefault="005D6438" w:rsidP="007F7C38"/>
    <w:p w14:paraId="5BFC4555" w14:textId="4BF87A44" w:rsidR="00884673" w:rsidRPr="007F7C38" w:rsidRDefault="0057049E" w:rsidP="007F7C38">
      <w:r w:rsidRPr="007F7C38">
        <w:rPr>
          <w:rFonts w:hint="eastAsia"/>
        </w:rPr>
        <w:t>自動化塗</w:t>
      </w:r>
      <w:proofErr w:type="gramStart"/>
      <w:r w:rsidRPr="007F7C38">
        <w:rPr>
          <w:rFonts w:hint="eastAsia"/>
        </w:rPr>
        <w:t>佈</w:t>
      </w:r>
      <w:proofErr w:type="gramEnd"/>
      <w:r w:rsidRPr="007F7C38">
        <w:rPr>
          <w:rFonts w:hint="eastAsia"/>
        </w:rPr>
        <w:t>機</w:t>
      </w:r>
      <w:r w:rsidR="009D068F" w:rsidRPr="009D068F">
        <w:rPr>
          <w:b/>
          <w:bCs/>
        </w:rPr>
        <w:t>PGH-0</w:t>
      </w:r>
      <w:r w:rsidR="009D068F">
        <w:rPr>
          <w:rFonts w:hint="eastAsia"/>
          <w:b/>
          <w:bCs/>
        </w:rPr>
        <w:t>5</w:t>
      </w:r>
      <w:proofErr w:type="gramStart"/>
      <w:r w:rsidR="00884673" w:rsidRPr="007F7C38">
        <w:rPr>
          <w:rFonts w:hint="eastAsia"/>
        </w:rPr>
        <w:t>《</w:t>
      </w:r>
      <w:proofErr w:type="gramEnd"/>
      <w:r w:rsidR="00884673" w:rsidRPr="007F7C38">
        <w:rPr>
          <w:rFonts w:hint="eastAsia"/>
        </w:rPr>
        <w:t>機種：</w:t>
      </w:r>
      <w:proofErr w:type="gramStart"/>
      <w:r w:rsidR="00884673" w:rsidRPr="007F7C38">
        <w:rPr>
          <w:rFonts w:hint="eastAsia"/>
        </w:rPr>
        <w:t>移印機》</w:t>
      </w:r>
      <w:proofErr w:type="gramEnd"/>
      <w:r w:rsidR="00884673" w:rsidRPr="007F7C38">
        <w:rPr>
          <w:rFonts w:hint="eastAsia"/>
        </w:rPr>
        <w:t>，擅長於不規則元件表面印刷或塗</w:t>
      </w:r>
      <w:proofErr w:type="gramStart"/>
      <w:r w:rsidR="00884673" w:rsidRPr="007F7C38">
        <w:rPr>
          <w:rFonts w:hint="eastAsia"/>
        </w:rPr>
        <w:t>佈</w:t>
      </w:r>
      <w:proofErr w:type="gramEnd"/>
      <w:r w:rsidR="00884673" w:rsidRPr="007F7C38">
        <w:rPr>
          <w:rFonts w:hint="eastAsia"/>
        </w:rPr>
        <w:t>，也極為適合對平面及小曲面元件做印刷及塗</w:t>
      </w:r>
      <w:proofErr w:type="gramStart"/>
      <w:r w:rsidR="00884673" w:rsidRPr="007F7C38">
        <w:rPr>
          <w:rFonts w:hint="eastAsia"/>
        </w:rPr>
        <w:t>佈</w:t>
      </w:r>
      <w:proofErr w:type="gramEnd"/>
      <w:r w:rsidR="00884673" w:rsidRPr="007F7C38">
        <w:rPr>
          <w:rFonts w:hint="eastAsia"/>
        </w:rPr>
        <w:t>，流程規劃順暢，操作簡單、容易。</w:t>
      </w:r>
    </w:p>
    <w:p w14:paraId="77FCC024" w14:textId="77777777" w:rsidR="0057049E" w:rsidRPr="007F7C38" w:rsidRDefault="0057049E" w:rsidP="007F7C38"/>
    <w:p w14:paraId="3664255B" w14:textId="0831F5C3" w:rsidR="00884673" w:rsidRPr="007F7C38" w:rsidRDefault="009D068F" w:rsidP="007F7C38">
      <w:r w:rsidRPr="009D068F">
        <w:rPr>
          <w:b/>
          <w:bCs/>
        </w:rPr>
        <w:t>PGH-05</w:t>
      </w:r>
      <w:r w:rsidR="00884673" w:rsidRPr="007F7C38">
        <w:rPr>
          <w:rFonts w:hint="eastAsia"/>
        </w:rPr>
        <w:t>對「</w:t>
      </w:r>
      <w:proofErr w:type="gramStart"/>
      <w:r w:rsidR="00884673" w:rsidRPr="007F7C38">
        <w:rPr>
          <w:rFonts w:hint="eastAsia"/>
        </w:rPr>
        <w:t>鐵芯電極</w:t>
      </w:r>
      <w:proofErr w:type="gramEnd"/>
      <w:r w:rsidR="00884673" w:rsidRPr="007F7C38">
        <w:rPr>
          <w:rFonts w:hint="eastAsia"/>
        </w:rPr>
        <w:t>」塗</w:t>
      </w:r>
      <w:proofErr w:type="gramStart"/>
      <w:r w:rsidR="00884673" w:rsidRPr="007F7C38">
        <w:rPr>
          <w:rFonts w:hint="eastAsia"/>
        </w:rPr>
        <w:t>佈</w:t>
      </w:r>
      <w:proofErr w:type="gramEnd"/>
      <w:r w:rsidR="00884673" w:rsidRPr="007F7C38">
        <w:rPr>
          <w:rFonts w:hint="eastAsia"/>
        </w:rPr>
        <w:t>或印刷，特別可以展現優異的品質及產出效益。</w:t>
      </w:r>
    </w:p>
    <w:p w14:paraId="20FA644C" w14:textId="77777777" w:rsidR="00884673" w:rsidRPr="00142C78" w:rsidRDefault="00884673" w:rsidP="00884673">
      <w:pPr>
        <w:widowControl/>
        <w:rPr>
          <w:rFonts w:ascii="新細明體" w:eastAsia="新細明體" w:hAnsi="新細明體" w:cs="新細明體"/>
          <w:noProof/>
          <w:color w:val="333333"/>
          <w:kern w:val="0"/>
          <w:sz w:val="20"/>
          <w:szCs w:val="20"/>
        </w:rPr>
      </w:pPr>
      <w:r>
        <w:rPr>
          <w:rFonts w:ascii="新細明體" w:eastAsia="新細明體" w:hAnsi="新細明體" w:cs="新細明體" w:hint="eastAsia"/>
          <w:noProof/>
          <w:color w:val="333333"/>
          <w:kern w:val="0"/>
          <w:sz w:val="20"/>
          <w:szCs w:val="20"/>
        </w:rPr>
        <w:t>------------------------------------------------------------------------------------------------------------------------------------</w:t>
      </w:r>
      <w:r w:rsidR="00453ACC">
        <w:rPr>
          <w:rFonts w:ascii="新細明體" w:eastAsia="新細明體" w:hAnsi="新細明體" w:cs="新細明體" w:hint="eastAsia"/>
          <w:noProof/>
          <w:color w:val="333333"/>
          <w:kern w:val="0"/>
          <w:sz w:val="20"/>
          <w:szCs w:val="20"/>
        </w:rPr>
        <w:t>-----------</w:t>
      </w:r>
    </w:p>
    <w:p w14:paraId="40E68636" w14:textId="472CB81C" w:rsidR="00884673" w:rsidRPr="0003208E" w:rsidRDefault="00884673" w:rsidP="00884673">
      <w:pPr>
        <w:widowControl/>
        <w:rPr>
          <w:rFonts w:ascii="新細明體" w:eastAsia="新細明體" w:hAnsi="新細明體" w:cs="新細明體"/>
          <w:noProof/>
          <w:color w:val="333333"/>
          <w:kern w:val="0"/>
          <w:sz w:val="22"/>
        </w:rPr>
      </w:pPr>
      <w:r w:rsidRPr="0003208E">
        <w:rPr>
          <w:rFonts w:ascii="新細明體" w:eastAsia="新細明體" w:hAnsi="新細明體" w:cs="新細明體" w:hint="eastAsia"/>
          <w:noProof/>
          <w:color w:val="333333"/>
          <w:kern w:val="0"/>
          <w:sz w:val="22"/>
        </w:rPr>
        <w:t>本設備之「印刷模組」採用高速墨杯移印機，油墨或銀膠附著性質優異，塗佈印刷精密度高。</w:t>
      </w:r>
    </w:p>
    <w:p w14:paraId="66B78DD9" w14:textId="77777777" w:rsidR="00884673" w:rsidRPr="0003208E" w:rsidRDefault="00884673" w:rsidP="00884673">
      <w:pPr>
        <w:widowControl/>
        <w:rPr>
          <w:rFonts w:ascii="新細明體" w:eastAsia="新細明體" w:hAnsi="新細明體" w:cs="新細明體"/>
          <w:noProof/>
          <w:color w:val="333333"/>
          <w:kern w:val="0"/>
          <w:sz w:val="22"/>
        </w:rPr>
      </w:pPr>
      <w:r w:rsidRPr="0003208E">
        <w:rPr>
          <w:rFonts w:ascii="新細明體" w:eastAsia="新細明體" w:hAnsi="新細明體" w:cs="新細明體" w:hint="eastAsia"/>
          <w:noProof/>
          <w:color w:val="333333"/>
          <w:kern w:val="0"/>
          <w:sz w:val="22"/>
        </w:rPr>
        <w:t>設置「預乾單元」，將印刷元件作初步乾燥，以方便移轉至固化設備進行固化。</w:t>
      </w:r>
    </w:p>
    <w:p w14:paraId="2AC99B92" w14:textId="77777777" w:rsidR="00884673" w:rsidRPr="0003208E" w:rsidRDefault="00884673" w:rsidP="00884673">
      <w:pPr>
        <w:widowControl/>
        <w:rPr>
          <w:rFonts w:ascii="新細明體" w:eastAsia="新細明體" w:hAnsi="新細明體" w:cs="新細明體"/>
          <w:noProof/>
          <w:color w:val="333333"/>
          <w:kern w:val="0"/>
          <w:sz w:val="22"/>
        </w:rPr>
      </w:pPr>
      <w:r w:rsidRPr="0003208E">
        <w:rPr>
          <w:rFonts w:ascii="新細明體" w:eastAsia="新細明體" w:hAnsi="新細明體" w:cs="新細明體" w:hint="eastAsia"/>
          <w:noProof/>
          <w:color w:val="333333"/>
          <w:kern w:val="0"/>
          <w:sz w:val="22"/>
        </w:rPr>
        <w:t>「送料機構」採用高頻震動盤，結構針對鐵芯元件之作業而設計，供料穩定確實。</w:t>
      </w:r>
    </w:p>
    <w:p w14:paraId="1361EC6F" w14:textId="77777777" w:rsidR="00884673" w:rsidRPr="0003208E" w:rsidRDefault="00884673" w:rsidP="00884673">
      <w:pPr>
        <w:widowControl/>
        <w:rPr>
          <w:rFonts w:ascii="新細明體" w:eastAsia="新細明體" w:hAnsi="新細明體" w:cs="新細明體"/>
          <w:noProof/>
          <w:color w:val="333333"/>
          <w:kern w:val="0"/>
          <w:sz w:val="22"/>
        </w:rPr>
      </w:pPr>
      <w:r w:rsidRPr="0003208E">
        <w:rPr>
          <w:rFonts w:ascii="新細明體" w:eastAsia="新細明體" w:hAnsi="新細明體" w:cs="新細明體" w:hint="eastAsia"/>
          <w:noProof/>
          <w:color w:val="333333"/>
          <w:kern w:val="0"/>
          <w:sz w:val="22"/>
        </w:rPr>
        <w:t>「圓盤傳動機構」設計，精密的將「分離、檢查、入料、塗佈、確認、排料」的流程，做高效率的整合，每分鐘塗佈可達200 pcs 。</w:t>
      </w:r>
    </w:p>
    <w:p w14:paraId="2EB8213D" w14:textId="77777777" w:rsidR="00884673" w:rsidRPr="0003208E" w:rsidRDefault="00884673" w:rsidP="00884673">
      <w:pPr>
        <w:widowControl/>
        <w:rPr>
          <w:rFonts w:ascii="新細明體" w:eastAsia="新細明體" w:hAnsi="新細明體" w:cs="新細明體"/>
          <w:noProof/>
          <w:color w:val="333333"/>
          <w:kern w:val="0"/>
          <w:sz w:val="22"/>
        </w:rPr>
      </w:pPr>
      <w:r w:rsidRPr="0003208E">
        <w:rPr>
          <w:rFonts w:ascii="新細明體" w:eastAsia="新細明體" w:hAnsi="新細明體" w:cs="新細明體" w:hint="eastAsia"/>
          <w:noProof/>
          <w:color w:val="333333"/>
          <w:kern w:val="0"/>
          <w:sz w:val="22"/>
        </w:rPr>
        <w:t>配置「檢查單元」，入料、出料都經光學鏡頭檢查輸入電腦比對，有效控制產品良率。</w:t>
      </w:r>
    </w:p>
    <w:p w14:paraId="68DFDC80" w14:textId="77777777" w:rsidR="00884673" w:rsidRPr="0003208E" w:rsidRDefault="00884673" w:rsidP="00924584">
      <w:pPr>
        <w:rPr>
          <w:b/>
          <w:sz w:val="22"/>
        </w:rPr>
      </w:pPr>
      <w:r w:rsidRPr="0003208E">
        <w:rPr>
          <w:rFonts w:ascii="新細明體" w:eastAsia="新細明體" w:hAnsi="新細明體" w:cs="新細明體" w:hint="eastAsia"/>
          <w:noProof/>
          <w:color w:val="333333"/>
          <w:kern w:val="0"/>
          <w:sz w:val="22"/>
        </w:rPr>
        <w:t>配置「膠頭自動清潔模組」，定時清潔膠頭殘墨，保持印刷效果優異，清潔耗品是市售膠帶，成本低廉更換容易。 「膠頭自動清潔模組」，可依各別產品需求設定清潔頻率。</w:t>
      </w:r>
    </w:p>
    <w:tbl>
      <w:tblPr>
        <w:tblW w:w="90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8C4B0D" w:rsidRPr="008C4B0D" w14:paraId="7D0D465F" w14:textId="77777777" w:rsidTr="008C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F1B154E" w14:textId="77777777" w:rsidR="008C4B0D" w:rsidRPr="008C4B0D" w:rsidRDefault="008C4B0D" w:rsidP="008C4B0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0" w:name="01"/>
            <w:bookmarkEnd w:id="0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CF724D8" wp14:editId="204D4B09">
                  <wp:extent cx="5715000" cy="285750"/>
                  <wp:effectExtent l="19050" t="0" r="0" b="0"/>
                  <wp:docPr id="6" name="圖片 6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B0D" w:rsidRPr="008C4B0D" w14:paraId="337C9255" w14:textId="77777777" w:rsidTr="008C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151A03A" w14:textId="77777777" w:rsidR="008C4B0D" w:rsidRPr="008C4B0D" w:rsidRDefault="008C4B0D" w:rsidP="008C4B0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0446692" wp14:editId="6B1FC1C2">
                  <wp:extent cx="95250" cy="95250"/>
                  <wp:effectExtent l="0" t="0" r="0" b="0"/>
                  <wp:docPr id="7" name="圖片 7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B0D" w:rsidRPr="008C4B0D" w14:paraId="1CA5930B" w14:textId="77777777" w:rsidTr="008C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8C4B0D" w:rsidRPr="008C4B0D" w14:paraId="1384222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D06A8BC" w14:textId="7698C691" w:rsidR="008C4B0D" w:rsidRPr="0003208E" w:rsidRDefault="008C4B0D" w:rsidP="008C4B0D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proofErr w:type="gramStart"/>
                  <w:r w:rsidRPr="0003208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  <w:proofErr w:type="gramEnd"/>
                  <w:r w:rsidRPr="0003208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搭配高速</w:t>
                  </w:r>
                  <w:proofErr w:type="gramStart"/>
                  <w:r w:rsidRPr="0003208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墨杯移印</w:t>
                  </w:r>
                  <w:proofErr w:type="gramEnd"/>
                  <w:r w:rsidRPr="0003208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機及高精密的定位裝置，可做到微小零件精</w:t>
                  </w:r>
                  <w:proofErr w:type="gramStart"/>
                  <w:r w:rsidRPr="0003208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準</w:t>
                  </w:r>
                  <w:proofErr w:type="gramEnd"/>
                  <w:r w:rsidRPr="0003208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塗</w:t>
                  </w:r>
                  <w:proofErr w:type="gramStart"/>
                  <w:r w:rsidRPr="0003208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佈</w:t>
                  </w:r>
                  <w:proofErr w:type="gramEnd"/>
                  <w:r w:rsidRPr="0003208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印刷。</w:t>
                  </w:r>
                  <w:r w:rsidRPr="0003208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br/>
                  </w:r>
                  <w:proofErr w:type="gramStart"/>
                  <w:r w:rsidRPr="0003208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  <w:proofErr w:type="gramEnd"/>
                  <w:r w:rsidRPr="0003208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運作流程自動監控系統完備，確保超高良率。</w:t>
                  </w:r>
                  <w:r w:rsidRPr="0003208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br/>
                  </w:r>
                  <w:proofErr w:type="gramStart"/>
                  <w:r w:rsidRPr="0003208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  <w:proofErr w:type="gramEnd"/>
                  <w:r w:rsidRPr="0003208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 xml:space="preserve">貼心的設計與完備的功能，更強化操作的親和力。 </w:t>
                  </w:r>
                  <w:r w:rsidRPr="0003208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br/>
                  </w:r>
                  <w:proofErr w:type="gramStart"/>
                  <w:r w:rsidRPr="0003208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  <w:proofErr w:type="gramEnd"/>
                  <w:r w:rsidRPr="0003208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精良</w:t>
                  </w:r>
                  <w:proofErr w:type="gramStart"/>
                  <w:r w:rsidRPr="0003208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的墨杯系統</w:t>
                  </w:r>
                  <w:proofErr w:type="gramEnd"/>
                  <w:r w:rsidRPr="0003208E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 xml:space="preserve">，縱使24小時生產也不會造成負擔。 </w:t>
                  </w:r>
                </w:p>
              </w:tc>
            </w:tr>
          </w:tbl>
          <w:p w14:paraId="4F2013D4" w14:textId="77777777" w:rsidR="008C4B0D" w:rsidRPr="008C4B0D" w:rsidRDefault="008C4B0D" w:rsidP="008C4B0D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8C4B0D" w:rsidRPr="008C4B0D" w14:paraId="7D6B2194" w14:textId="77777777" w:rsidTr="008C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706DD79" w14:textId="77777777" w:rsidR="008C4B0D" w:rsidRPr="008C4B0D" w:rsidRDefault="008C4B0D" w:rsidP="008C4B0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C591DB2" wp14:editId="41D516FF">
                  <wp:extent cx="95250" cy="95250"/>
                  <wp:effectExtent l="0" t="0" r="0" b="0"/>
                  <wp:docPr id="8" name="圖片 8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B0D" w:rsidRPr="008C4B0D" w14:paraId="5BC5C46F" w14:textId="77777777" w:rsidTr="008C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1F41491" w14:textId="77777777" w:rsidR="008C4B0D" w:rsidRPr="008C4B0D" w:rsidRDefault="008C4B0D" w:rsidP="008C4B0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1" w:name="02"/>
            <w:bookmarkEnd w:id="1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6E00C9B" wp14:editId="7C505339">
                  <wp:extent cx="5715000" cy="285750"/>
                  <wp:effectExtent l="19050" t="0" r="0" b="0"/>
                  <wp:docPr id="9" name="圖片 9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B0D" w:rsidRPr="008C4B0D" w14:paraId="78274C11" w14:textId="77777777" w:rsidTr="008C4B0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C4B0D" w:rsidRPr="008C4B0D" w14:paraId="21CA25D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0DB449" w14:textId="77777777" w:rsidR="008C4B0D" w:rsidRPr="008C4B0D" w:rsidRDefault="008C4B0D" w:rsidP="008C4B0D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3095A566" wp14:editId="77F6FEE9">
                        <wp:extent cx="95250" cy="95250"/>
                        <wp:effectExtent l="0" t="0" r="0" b="0"/>
                        <wp:docPr id="10" name="圖片 10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4B0D" w:rsidRPr="008C4B0D" w14:paraId="0F76055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477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6"/>
                    <w:gridCol w:w="5701"/>
                  </w:tblGrid>
                  <w:tr w:rsidR="008C4B0D" w:rsidRPr="008C4B0D" w14:paraId="01304C49" w14:textId="77777777" w:rsidTr="00630B14">
                    <w:trPr>
                      <w:tblCellSpacing w:w="7" w:type="dxa"/>
                      <w:jc w:val="center"/>
                    </w:trPr>
                    <w:tc>
                      <w:tcPr>
                        <w:tcW w:w="2755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3199FD6" w14:textId="77777777" w:rsidR="008C4B0D" w:rsidRPr="0003208E" w:rsidRDefault="008C4B0D" w:rsidP="008C4B0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3208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lastRenderedPageBreak/>
                          <w:t xml:space="preserve">型號 </w:t>
                        </w:r>
                      </w:p>
                    </w:tc>
                    <w:tc>
                      <w:tcPr>
                        <w:tcW w:w="5680" w:type="dxa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915B792" w14:textId="1A573D72" w:rsidR="008C4B0D" w:rsidRPr="0003208E" w:rsidRDefault="009D068F" w:rsidP="009D068F">
                        <w:pPr>
                          <w:widowControl/>
                          <w:spacing w:after="75" w:line="300" w:lineRule="atLeast"/>
                          <w:ind w:left="150" w:right="150"/>
                          <w:jc w:val="center"/>
                          <w:rPr>
                            <w:rFonts w:ascii="新細明體" w:eastAsia="新細明體" w:hAnsi="新細明體" w:cs="新細明體"/>
                            <w:color w:val="414141"/>
                            <w:kern w:val="0"/>
                            <w:sz w:val="22"/>
                          </w:rPr>
                        </w:pPr>
                        <w:r w:rsidRPr="009D068F">
                          <w:rPr>
                            <w:rFonts w:ascii="新細明體" w:eastAsia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</w:rPr>
                          <w:t>PGH-05</w:t>
                        </w:r>
                      </w:p>
                    </w:tc>
                  </w:tr>
                  <w:tr w:rsidR="008C4B0D" w:rsidRPr="008C4B0D" w14:paraId="54CAC91F" w14:textId="77777777" w:rsidTr="00630B1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4EB43BE" w14:textId="77777777" w:rsidR="008C4B0D" w:rsidRPr="0003208E" w:rsidRDefault="008C4B0D" w:rsidP="008C4B0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3208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電源 </w:t>
                        </w:r>
                      </w:p>
                    </w:tc>
                    <w:tc>
                      <w:tcPr>
                        <w:tcW w:w="568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092A4D8" w14:textId="77777777" w:rsidR="008C4B0D" w:rsidRPr="0003208E" w:rsidRDefault="008C4B0D" w:rsidP="008C4B0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3208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單相 1φ, AC 220 V , 50 / 60 Hz </w:t>
                        </w:r>
                      </w:p>
                    </w:tc>
                  </w:tr>
                  <w:tr w:rsidR="008C4B0D" w:rsidRPr="008C4B0D" w14:paraId="71D5D578" w14:textId="77777777" w:rsidTr="00630B1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29299E9" w14:textId="77777777" w:rsidR="008C4B0D" w:rsidRPr="0003208E" w:rsidRDefault="008C4B0D" w:rsidP="008C4B0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3208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尺寸 ( 長 x 寬 x 高 ) </w:t>
                        </w:r>
                      </w:p>
                    </w:tc>
                    <w:tc>
                      <w:tcPr>
                        <w:tcW w:w="568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D27257C" w14:textId="77777777" w:rsidR="008C4B0D" w:rsidRPr="0003208E" w:rsidRDefault="008C4B0D" w:rsidP="008C4B0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3208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130×120×175 cm</w:t>
                        </w:r>
                      </w:p>
                    </w:tc>
                  </w:tr>
                  <w:tr w:rsidR="008C4B0D" w:rsidRPr="008C4B0D" w14:paraId="46642306" w14:textId="77777777" w:rsidTr="00630B1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36B621E" w14:textId="77777777" w:rsidR="008C4B0D" w:rsidRPr="0003208E" w:rsidRDefault="008C4B0D" w:rsidP="008C4B0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3208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適用塗料</w:t>
                        </w:r>
                      </w:p>
                    </w:tc>
                    <w:tc>
                      <w:tcPr>
                        <w:tcW w:w="568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99FE6C0" w14:textId="77777777" w:rsidR="008C4B0D" w:rsidRPr="0003208E" w:rsidRDefault="008C4B0D" w:rsidP="008C4B0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proofErr w:type="gramStart"/>
                        <w:r w:rsidRPr="0003208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銀膠</w:t>
                        </w:r>
                        <w:proofErr w:type="gramEnd"/>
                        <w:r w:rsidRPr="0003208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 ( 或半固態合金 )</w:t>
                        </w:r>
                      </w:p>
                    </w:tc>
                  </w:tr>
                  <w:tr w:rsidR="008C4B0D" w:rsidRPr="008C4B0D" w14:paraId="502CEAF5" w14:textId="77777777" w:rsidTr="00630B1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AA07DC4" w14:textId="77777777" w:rsidR="008C4B0D" w:rsidRPr="0003208E" w:rsidRDefault="008C4B0D" w:rsidP="008C4B0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3208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適用範圍</w:t>
                        </w:r>
                      </w:p>
                    </w:tc>
                    <w:tc>
                      <w:tcPr>
                        <w:tcW w:w="568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A0580D9" w14:textId="77777777" w:rsidR="008C4B0D" w:rsidRPr="0003208E" w:rsidRDefault="008C4B0D" w:rsidP="008C4B0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3208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3.95×3.95、3×3、3225、2525、2520、2016、1210...</w:t>
                        </w:r>
                      </w:p>
                    </w:tc>
                  </w:tr>
                  <w:tr w:rsidR="008C4B0D" w:rsidRPr="008C4B0D" w14:paraId="29AB5637" w14:textId="77777777" w:rsidTr="00630B1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63EA8F2" w14:textId="77777777" w:rsidR="008C4B0D" w:rsidRPr="0003208E" w:rsidRDefault="008C4B0D" w:rsidP="008C4B0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FF0000"/>
                            <w:kern w:val="0"/>
                            <w:sz w:val="22"/>
                          </w:rPr>
                        </w:pPr>
                        <w:r w:rsidRPr="0003208E">
                          <w:rPr>
                            <w:rFonts w:ascii="新細明體" w:eastAsia="新細明體" w:hAnsi="新細明體" w:cs="新細明體"/>
                            <w:color w:val="FF0000"/>
                            <w:kern w:val="0"/>
                            <w:sz w:val="22"/>
                          </w:rPr>
                          <w:t>產能</w:t>
                        </w:r>
                      </w:p>
                    </w:tc>
                    <w:tc>
                      <w:tcPr>
                        <w:tcW w:w="568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CE433FE" w14:textId="77777777" w:rsidR="008C4B0D" w:rsidRPr="0003208E" w:rsidRDefault="008C4B0D" w:rsidP="008C4B0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3208E">
                          <w:rPr>
                            <w:rFonts w:ascii="新細明體" w:eastAsia="新細明體" w:hAnsi="新細明體" w:cs="新細明體"/>
                            <w:color w:val="FF0000"/>
                            <w:kern w:val="0"/>
                            <w:sz w:val="22"/>
                          </w:rPr>
                          <w:t xml:space="preserve">Max. </w:t>
                        </w:r>
                        <w:r w:rsidRPr="0003208E">
                          <w:rPr>
                            <w:rFonts w:ascii="新細明體" w:eastAsia="新細明體" w:hAnsi="新細明體" w:cs="新細明體"/>
                            <w:b/>
                            <w:bCs/>
                            <w:color w:val="FF0000"/>
                            <w:kern w:val="0"/>
                            <w:sz w:val="22"/>
                          </w:rPr>
                          <w:t>200 pcs</w:t>
                        </w:r>
                        <w:r w:rsidRPr="0003208E">
                          <w:rPr>
                            <w:rFonts w:ascii="新細明體" w:eastAsia="新細明體" w:hAnsi="新細明體" w:cs="新細明體"/>
                            <w:color w:val="FF0000"/>
                            <w:kern w:val="0"/>
                            <w:sz w:val="22"/>
                          </w:rPr>
                          <w:t xml:space="preserve"> / m</w:t>
                        </w:r>
                      </w:p>
                    </w:tc>
                  </w:tr>
                  <w:tr w:rsidR="008C4B0D" w:rsidRPr="008C4B0D" w14:paraId="0DC7A060" w14:textId="77777777" w:rsidTr="00630B14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D1745A3" w14:textId="77777777" w:rsidR="008C4B0D" w:rsidRPr="0003208E" w:rsidRDefault="008C4B0D" w:rsidP="008C4B0D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3208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重量 </w:t>
                        </w:r>
                      </w:p>
                    </w:tc>
                    <w:tc>
                      <w:tcPr>
                        <w:tcW w:w="5680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0D746E5" w14:textId="77777777" w:rsidR="008C4B0D" w:rsidRPr="0003208E" w:rsidRDefault="008C4B0D" w:rsidP="008C4B0D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3208E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380 kg</w:t>
                        </w:r>
                      </w:p>
                    </w:tc>
                  </w:tr>
                </w:tbl>
                <w:p w14:paraId="3E604CFB" w14:textId="77777777" w:rsidR="008C4B0D" w:rsidRPr="008C4B0D" w:rsidRDefault="008C4B0D" w:rsidP="008C4B0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  <w:tr w:rsidR="008C4B0D" w:rsidRPr="008C4B0D" w14:paraId="20B9389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B69685" w14:textId="77777777" w:rsidR="008C4B0D" w:rsidRPr="008C4B0D" w:rsidRDefault="008C4B0D" w:rsidP="008C4B0D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599E2E13" wp14:editId="245A6B71">
                        <wp:extent cx="95250" cy="95250"/>
                        <wp:effectExtent l="0" t="0" r="0" b="0"/>
                        <wp:docPr id="11" name="圖片 11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CBCF59C" w14:textId="77777777" w:rsidR="008C4B0D" w:rsidRPr="008C4B0D" w:rsidRDefault="008C4B0D" w:rsidP="008C4B0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8C4B0D" w:rsidRPr="008C4B0D" w14:paraId="4C1867A4" w14:textId="77777777" w:rsidTr="008C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69E25AF" w14:textId="77777777" w:rsidR="008C4B0D" w:rsidRPr="008C4B0D" w:rsidRDefault="008C4B0D" w:rsidP="008C4B0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2" w:name="03"/>
            <w:bookmarkEnd w:id="2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lastRenderedPageBreak/>
              <w:drawing>
                <wp:inline distT="0" distB="0" distL="0" distR="0" wp14:anchorId="3BD88E0A" wp14:editId="7DCDF41D">
                  <wp:extent cx="5715000" cy="285750"/>
                  <wp:effectExtent l="19050" t="0" r="0" b="0"/>
                  <wp:docPr id="12" name="圖片 12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B0D" w:rsidRPr="008C4B0D" w14:paraId="224DF016" w14:textId="77777777" w:rsidTr="008C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F4CD9D7" w14:textId="77777777" w:rsidR="008C4B0D" w:rsidRPr="008C4B0D" w:rsidRDefault="008C4B0D" w:rsidP="008C4B0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11AFE9C" wp14:editId="63A68D19">
                  <wp:extent cx="95250" cy="95250"/>
                  <wp:effectExtent l="0" t="0" r="0" b="0"/>
                  <wp:docPr id="13" name="圖片 13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B0D" w:rsidRPr="008C4B0D" w14:paraId="29BFDB4A" w14:textId="77777777" w:rsidTr="008C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8C4B0D" w:rsidRPr="008C4B0D" w14:paraId="5E9C018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30053CF" w14:textId="34D78505" w:rsidR="008C4B0D" w:rsidRPr="0003208E" w:rsidRDefault="009D068F" w:rsidP="008C4B0D">
                  <w:pPr>
                    <w:widowControl/>
                    <w:spacing w:after="75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9D068F">
                    <w:rPr>
                      <w:rFonts w:ascii="新細明體" w:eastAsia="新細明體" w:hAnsi="新細明體" w:cs="新細明體"/>
                      <w:b/>
                      <w:bCs/>
                      <w:color w:val="333333"/>
                      <w:kern w:val="0"/>
                      <w:sz w:val="22"/>
                    </w:rPr>
                    <w:t>PGH-05</w:t>
                  </w:r>
                  <w:r w:rsidR="008C4B0D" w:rsidRPr="0003208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主要用於</w:t>
                  </w:r>
                  <w:proofErr w:type="gramStart"/>
                  <w:r w:rsidR="008C4B0D" w:rsidRPr="0003208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高導磁、</w:t>
                  </w:r>
                  <w:proofErr w:type="gramEnd"/>
                  <w:r w:rsidR="008C4B0D" w:rsidRPr="0003208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易碎、分離不易的產品，例如電</w:t>
                  </w:r>
                  <w:proofErr w:type="gramStart"/>
                  <w:r w:rsidR="008C4B0D" w:rsidRPr="0003208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感鐵芯，</w:t>
                  </w:r>
                  <w:proofErr w:type="gramEnd"/>
                  <w:r w:rsidR="008C4B0D" w:rsidRPr="0003208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印字、塗</w:t>
                  </w:r>
                  <w:proofErr w:type="gramStart"/>
                  <w:r w:rsidR="008C4B0D" w:rsidRPr="0003208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佈</w:t>
                  </w:r>
                  <w:proofErr w:type="gramEnd"/>
                  <w:r w:rsidR="008C4B0D" w:rsidRPr="0003208E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均適宜。</w:t>
                  </w:r>
                </w:p>
              </w:tc>
            </w:tr>
          </w:tbl>
          <w:p w14:paraId="21F40711" w14:textId="77777777" w:rsidR="008C4B0D" w:rsidRPr="008C4B0D" w:rsidRDefault="008C4B0D" w:rsidP="008C4B0D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8C4B0D" w:rsidRPr="008C4B0D" w14:paraId="4CB0C8B9" w14:textId="77777777" w:rsidTr="008C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4C5DA1" w14:textId="77777777" w:rsidR="008C4B0D" w:rsidRPr="008C4B0D" w:rsidRDefault="008C4B0D" w:rsidP="008C4B0D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77FDD8A" wp14:editId="4F62A85C">
                  <wp:extent cx="3524250" cy="1905000"/>
                  <wp:effectExtent l="19050" t="0" r="0" b="0"/>
                  <wp:docPr id="15" name="圖片 15" descr="http://www.yulishih.com.tw/images/208-1app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yulishih.com.tw/images/208-1app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135E1" w14:textId="77777777" w:rsidR="008C4B0D" w:rsidRDefault="008C4B0D"/>
    <w:sectPr w:rsidR="008C4B0D" w:rsidSect="00453AC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6BF9" w14:textId="77777777" w:rsidR="006E476D" w:rsidRDefault="006E476D" w:rsidP="00BF13F0">
      <w:r>
        <w:separator/>
      </w:r>
    </w:p>
  </w:endnote>
  <w:endnote w:type="continuationSeparator" w:id="0">
    <w:p w14:paraId="6698AE1F" w14:textId="77777777" w:rsidR="006E476D" w:rsidRDefault="006E476D" w:rsidP="00BF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8D7B" w14:textId="77777777" w:rsidR="006E476D" w:rsidRDefault="006E476D" w:rsidP="00BF13F0">
      <w:r>
        <w:separator/>
      </w:r>
    </w:p>
  </w:footnote>
  <w:footnote w:type="continuationSeparator" w:id="0">
    <w:p w14:paraId="34EC895C" w14:textId="77777777" w:rsidR="006E476D" w:rsidRDefault="006E476D" w:rsidP="00BF1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B0D"/>
    <w:rsid w:val="0003208E"/>
    <w:rsid w:val="000C1A51"/>
    <w:rsid w:val="00142C78"/>
    <w:rsid w:val="00177CE2"/>
    <w:rsid w:val="002D6540"/>
    <w:rsid w:val="00453ACC"/>
    <w:rsid w:val="00533F25"/>
    <w:rsid w:val="0057049E"/>
    <w:rsid w:val="005B41D4"/>
    <w:rsid w:val="005C20FC"/>
    <w:rsid w:val="005D6438"/>
    <w:rsid w:val="00630B14"/>
    <w:rsid w:val="00635CE0"/>
    <w:rsid w:val="006E476D"/>
    <w:rsid w:val="007377D5"/>
    <w:rsid w:val="00775B16"/>
    <w:rsid w:val="007F7C38"/>
    <w:rsid w:val="00812A97"/>
    <w:rsid w:val="00884673"/>
    <w:rsid w:val="008C4B0D"/>
    <w:rsid w:val="00924584"/>
    <w:rsid w:val="009D068F"/>
    <w:rsid w:val="00A50B05"/>
    <w:rsid w:val="00A60C22"/>
    <w:rsid w:val="00B50B02"/>
    <w:rsid w:val="00BF13F0"/>
    <w:rsid w:val="00C72694"/>
    <w:rsid w:val="00CD7BA1"/>
    <w:rsid w:val="00D647E9"/>
    <w:rsid w:val="00DB7422"/>
    <w:rsid w:val="00E1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DADB1"/>
  <w15:docId w15:val="{5A0F1A97-5EAE-4B38-B81F-75E58B2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C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13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1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13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goodedit</cp:lastModifiedBy>
  <cp:revision>18</cp:revision>
  <dcterms:created xsi:type="dcterms:W3CDTF">2015-01-13T10:28:00Z</dcterms:created>
  <dcterms:modified xsi:type="dcterms:W3CDTF">2022-07-26T09:24:00Z</dcterms:modified>
</cp:coreProperties>
</file>