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5774" w14:textId="7984A915" w:rsidR="00635CE0" w:rsidRDefault="00794C60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364EAB">
        <w:rPr>
          <w:rFonts w:ascii="新細明體" w:eastAsia="新細明體" w:hAnsi="新細明體" w:hint="eastAsia"/>
          <w:b/>
          <w:sz w:val="48"/>
          <w:szCs w:val="48"/>
        </w:rPr>
        <w:t>MLCC雙面印字</w:t>
      </w:r>
      <w:r w:rsidR="00F84E1B" w:rsidRPr="00364EA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機 </w:t>
      </w:r>
      <w:r w:rsidR="00E81CBF" w:rsidRPr="00E81CBF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M</w:t>
      </w:r>
      <w:r w:rsidR="004B1D46" w:rsidRPr="004B1D46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IU-0</w:t>
      </w:r>
      <w:r w:rsidR="004B4A2B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7</w:t>
      </w:r>
    </w:p>
    <w:p w14:paraId="470B5867" w14:textId="74B1EE10" w:rsidR="004B4A2B" w:rsidRPr="004B4A2B" w:rsidRDefault="004B4A2B" w:rsidP="004B4A2B">
      <w:r>
        <w:rPr>
          <w:noProof/>
        </w:rPr>
        <w:drawing>
          <wp:inline distT="0" distB="0" distL="0" distR="0" wp14:anchorId="6906D2DF" wp14:editId="5E993726">
            <wp:extent cx="5759450" cy="2399665"/>
            <wp:effectExtent l="0" t="0" r="0" b="635"/>
            <wp:docPr id="102311686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16864" name="圖片 102311686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B152" w14:textId="602CCAC0" w:rsidR="004B5C37" w:rsidRDefault="007955AB" w:rsidP="004B5C37">
      <w:r w:rsidRPr="007955AB">
        <w:rPr>
          <w:rFonts w:hint="eastAsia"/>
        </w:rPr>
        <w:t>MLCC[</w:t>
      </w:r>
      <w:r w:rsidRPr="007955AB">
        <w:rPr>
          <w:rFonts w:hint="eastAsia"/>
        </w:rPr>
        <w:t>載帶送料</w:t>
      </w:r>
      <w:r w:rsidRPr="007955AB">
        <w:rPr>
          <w:rFonts w:hint="eastAsia"/>
        </w:rPr>
        <w:t>]</w:t>
      </w:r>
      <w:r w:rsidRPr="007955AB">
        <w:rPr>
          <w:rFonts w:hint="eastAsia"/>
        </w:rPr>
        <w:t>印字機</w:t>
      </w:r>
      <w:r w:rsidRPr="007955AB">
        <w:rPr>
          <w:rFonts w:hint="eastAsia"/>
        </w:rPr>
        <w:t xml:space="preserve"> MIU-07</w:t>
      </w:r>
      <w:r w:rsidRPr="007955AB">
        <w:rPr>
          <w:rFonts w:hint="eastAsia"/>
        </w:rPr>
        <w:t>《機種：蓋印機》，元件印字之全部製程均在「載帶</w:t>
      </w:r>
      <w:r w:rsidRPr="007955AB">
        <w:rPr>
          <w:rFonts w:hint="eastAsia"/>
        </w:rPr>
        <w:t>Carrier Tape</w:t>
      </w:r>
      <w:r w:rsidRPr="007955AB">
        <w:rPr>
          <w:rFonts w:hint="eastAsia"/>
        </w:rPr>
        <w:t>」完成，元件受載帶保護而不受撞擊力，能符合極度注重胚料完善之元件印字；產能每分鐘</w:t>
      </w:r>
      <w:r w:rsidRPr="007955AB">
        <w:rPr>
          <w:rFonts w:hint="eastAsia"/>
        </w:rPr>
        <w:t>200pcs</w:t>
      </w:r>
      <w:r w:rsidR="00C769E7" w:rsidRPr="00C769E7">
        <w:rPr>
          <w:rFonts w:hint="eastAsia"/>
        </w:rPr>
        <w:t>。</w:t>
      </w:r>
    </w:p>
    <w:p w14:paraId="673AD89D" w14:textId="77777777" w:rsidR="00C769E7" w:rsidRDefault="00C769E7" w:rsidP="004B5C37"/>
    <w:p w14:paraId="6BC485F1" w14:textId="77777777" w:rsidR="00463BEB" w:rsidRDefault="00463BEB" w:rsidP="00463BEB">
      <w:r>
        <w:rPr>
          <w:rFonts w:hint="eastAsia"/>
        </w:rPr>
        <w:t>‧胚料經過送料、印字、檢測、固化到包裝等工序</w:t>
      </w:r>
      <w:r>
        <w:rPr>
          <w:rFonts w:hint="eastAsia"/>
        </w:rPr>
        <w:t xml:space="preserve"> </w:t>
      </w:r>
      <w:r>
        <w:rPr>
          <w:rFonts w:hint="eastAsia"/>
        </w:rPr>
        <w:t>均在載帶上完成，避免因碰撞而損傷。</w:t>
      </w:r>
    </w:p>
    <w:p w14:paraId="6D536A8E" w14:textId="77777777" w:rsidR="00463BEB" w:rsidRDefault="00463BEB" w:rsidP="00463BEB">
      <w:r>
        <w:rPr>
          <w:rFonts w:hint="eastAsia"/>
        </w:rPr>
        <w:t>‧設置「</w:t>
      </w:r>
      <w:r>
        <w:rPr>
          <w:rFonts w:hint="eastAsia"/>
        </w:rPr>
        <w:t>CCD</w:t>
      </w:r>
      <w:r>
        <w:rPr>
          <w:rFonts w:hint="eastAsia"/>
        </w:rPr>
        <w:t>檢測裝置」，可檢測印字之位置精度，並檢測印字之線寬、濃度，確保印刷品質。</w:t>
      </w:r>
    </w:p>
    <w:p w14:paraId="342BBB1A" w14:textId="77777777" w:rsidR="00463BEB" w:rsidRDefault="00463BEB" w:rsidP="00463BEB">
      <w:r>
        <w:rPr>
          <w:rFonts w:hint="eastAsia"/>
        </w:rPr>
        <w:t>‧設置「印字頭定壓裝置」，克服零件大小不一致的情況，維持均衡的印刷壓力。</w:t>
      </w:r>
    </w:p>
    <w:p w14:paraId="0CB5B57B" w14:textId="77777777" w:rsidR="00463BEB" w:rsidRDefault="00463BEB" w:rsidP="00463BEB">
      <w:r>
        <w:rPr>
          <w:rFonts w:hint="eastAsia"/>
        </w:rPr>
        <w:t>‧設置「印字頭調整機構」，可調整字模座之高低、橫移及水平θ角，配合印字需求。</w:t>
      </w:r>
    </w:p>
    <w:p w14:paraId="31FFEBC7" w14:textId="77777777" w:rsidR="00463BEB" w:rsidRDefault="00463BEB" w:rsidP="00463BEB">
      <w:r>
        <w:rPr>
          <w:rFonts w:hint="eastAsia"/>
        </w:rPr>
        <w:t>‧設置「</w:t>
      </w:r>
      <w:r>
        <w:rPr>
          <w:rFonts w:hint="eastAsia"/>
        </w:rPr>
        <w:t xml:space="preserve">LED </w:t>
      </w:r>
      <w:r>
        <w:rPr>
          <w:rFonts w:hint="eastAsia"/>
        </w:rPr>
        <w:t>面光源</w:t>
      </w:r>
      <w:r>
        <w:rPr>
          <w:rFonts w:hint="eastAsia"/>
        </w:rPr>
        <w:t>UV</w:t>
      </w:r>
      <w:r>
        <w:rPr>
          <w:rFonts w:hint="eastAsia"/>
        </w:rPr>
        <w:t>固化模組」，固化品質優良且節能。</w:t>
      </w:r>
    </w:p>
    <w:p w14:paraId="617F1745" w14:textId="4204FEB2" w:rsidR="004B5C37" w:rsidRDefault="00463BEB" w:rsidP="00463BEB">
      <w:r>
        <w:rPr>
          <w:rFonts w:hint="eastAsia"/>
        </w:rPr>
        <w:t>‧採用「通訊連線裝置」，能遠端通訊，掌握印刷狀態。</w:t>
      </w:r>
      <w:r w:rsidR="004B5C37">
        <w:rPr>
          <w:rFonts w:hint="eastAsia"/>
        </w:rPr>
        <w:t>。</w:t>
      </w:r>
    </w:p>
    <w:p w14:paraId="6EDCF243" w14:textId="6A98349B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32E2352D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BC890B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E5B019" wp14:editId="1CA15FDD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C24" w:rsidRPr="005A61BF" w14:paraId="23BA9300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7744" w:type="dxa"/>
              <w:jc w:val="center"/>
              <w:tblCellSpacing w:w="7" w:type="dxa"/>
              <w:shd w:val="clear" w:color="auto" w:fill="BCD0F3"/>
              <w:tblLook w:val="04A0" w:firstRow="1" w:lastRow="0" w:firstColumn="1" w:lastColumn="0" w:noHBand="0" w:noVBand="1"/>
            </w:tblPr>
            <w:tblGrid>
              <w:gridCol w:w="3301"/>
              <w:gridCol w:w="4443"/>
            </w:tblGrid>
            <w:tr w:rsidR="00436062" w14:paraId="5FA504ED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5DB06DF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型號 </w:t>
                  </w:r>
                </w:p>
              </w:tc>
              <w:tc>
                <w:tcPr>
                  <w:tcW w:w="4422" w:type="dxa"/>
                  <w:shd w:val="clear" w:color="auto" w:fill="E4ECFA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A373F9" w14:textId="77777777" w:rsidR="00436062" w:rsidRDefault="00436062" w:rsidP="00436062">
                  <w:pPr>
                    <w:widowControl/>
                    <w:spacing w:after="75" w:line="300" w:lineRule="atLeast"/>
                    <w:ind w:left="150" w:right="150"/>
                    <w:jc w:val="center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color w:val="414141"/>
                      <w:kern w:val="0"/>
                      <w:sz w:val="22"/>
                    </w:rPr>
                    <w:t>MIU-05B</w:t>
                  </w:r>
                </w:p>
              </w:tc>
            </w:tr>
            <w:tr w:rsidR="00436062" w14:paraId="50EDD119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8BAE079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電源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4425CC6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單相 1φ, AC 220 V , 50 / 60 Hz</w:t>
                  </w:r>
                </w:p>
              </w:tc>
            </w:tr>
            <w:tr w:rsidR="00436062" w14:paraId="331B440B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E7B9CA0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尺寸 ( 長 x 寬 x 高 )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77347938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125 x 72 x 210 cm</w:t>
                  </w:r>
                </w:p>
              </w:tc>
            </w:tr>
            <w:tr w:rsidR="00436062" w14:paraId="5F817124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80E26A6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使用油墨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1ED812E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UV 油墨</w:t>
                  </w:r>
                </w:p>
              </w:tc>
            </w:tr>
            <w:tr w:rsidR="00436062" w14:paraId="7BB91A96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3DE4B19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使用空壓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1F3A978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4 ~ 6 kg / c㎡</w:t>
                  </w:r>
                </w:p>
              </w:tc>
            </w:tr>
            <w:tr w:rsidR="00436062" w14:paraId="5DB069E3" w14:textId="77777777" w:rsidTr="00436062">
              <w:trPr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73DDCF7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適用範圍 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B52AC7F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字高 0.5mm 以上印字產品均可適用</w:t>
                  </w:r>
                </w:p>
              </w:tc>
            </w:tr>
            <w:tr w:rsidR="00436062" w14:paraId="7D57CA4F" w14:textId="77777777" w:rsidTr="00436062">
              <w:trPr>
                <w:trHeight w:val="716"/>
                <w:tblCellSpacing w:w="7" w:type="dxa"/>
                <w:jc w:val="center"/>
              </w:trPr>
              <w:tc>
                <w:tcPr>
                  <w:tcW w:w="3280" w:type="dxa"/>
                  <w:shd w:val="clear" w:color="auto" w:fill="E4ECFA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3DB1D14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lastRenderedPageBreak/>
                    <w:t xml:space="preserve">機台產能 </w:t>
                  </w: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br/>
                  </w:r>
                </w:p>
                <w:p w14:paraId="17F76C86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機台重量</w:t>
                  </w:r>
                </w:p>
              </w:tc>
              <w:tc>
                <w:tcPr>
                  <w:tcW w:w="4422" w:type="dxa"/>
                  <w:shd w:val="clear" w:color="auto" w:fill="F0F4F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A0B0582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 xml:space="preserve">Max. 200 pcs / m </w:t>
                  </w: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br/>
                    <w:t>(視覺檢測時間：＜120ms/</w:t>
                  </w:r>
                  <w:r>
                    <w:t xml:space="preserve"> </w:t>
                  </w: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pcs)</w:t>
                  </w:r>
                  <w:r>
                    <w:t xml:space="preserve"> </w:t>
                  </w:r>
                </w:p>
                <w:p w14:paraId="63DF01E0" w14:textId="77777777" w:rsidR="00436062" w:rsidRDefault="00436062" w:rsidP="00436062">
                  <w:pPr>
                    <w:widowControl/>
                    <w:spacing w:before="100" w:beforeAutospacing="1" w:after="100" w:afterAutospacing="1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2"/>
                    </w:rPr>
                    <w:t>300 kg</w:t>
                  </w:r>
                </w:p>
              </w:tc>
            </w:tr>
          </w:tbl>
          <w:p w14:paraId="34A7C843" w14:textId="77777777" w:rsidR="00DD3C24" w:rsidRDefault="00DD3C24" w:rsidP="00DD3C24">
            <w:pPr>
              <w:widowControl/>
              <w:ind w:firstLineChars="457" w:firstLine="1097"/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</w:pPr>
          </w:p>
        </w:tc>
      </w:tr>
      <w:tr w:rsidR="00C769E7" w:rsidRPr="005A61BF" w14:paraId="44B3E8E3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2C6EE62" w14:textId="77777777" w:rsidR="00C769E7" w:rsidRPr="00DD3C24" w:rsidRDefault="00C769E7" w:rsidP="00DD3C24"/>
        </w:tc>
      </w:tr>
      <w:tr w:rsidR="005A61BF" w:rsidRPr="005A61BF" w14:paraId="4C24370A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p w14:paraId="47A6269D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21F3D0D5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06AF4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5E75E46" wp14:editId="48189E16">
                  <wp:extent cx="5715000" cy="285750"/>
                  <wp:effectExtent l="0" t="0" r="0" b="0"/>
                  <wp:docPr id="20" name="圖片 2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43A76D08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A61BF" w:rsidRPr="0053551F" w14:paraId="773666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9F4C14" w14:textId="5CE14103" w:rsidR="005A61BF" w:rsidRPr="00364EAB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  <w:tr w:rsidR="00BE7367" w:rsidRPr="0053551F" w14:paraId="7B1578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0F19B9" w14:textId="77777777" w:rsidR="00BE7367" w:rsidRDefault="00BE7367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  <w:p w14:paraId="4E2EF90E" w14:textId="2ACB1A3B" w:rsidR="00003A71" w:rsidRPr="00003A71" w:rsidRDefault="00003A71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04D034AD" wp14:editId="7122EAE7">
                        <wp:extent cx="2521856" cy="1765300"/>
                        <wp:effectExtent l="0" t="0" r="0" b="6350"/>
                        <wp:docPr id="1979953515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9953515" name="圖片 1979953515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5305" cy="1767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4CBA176F" wp14:editId="25F01F7D">
                        <wp:extent cx="2538184" cy="1776730"/>
                        <wp:effectExtent l="0" t="0" r="0" b="0"/>
                        <wp:docPr id="1317072064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7072064" name="圖片 1317072064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3369" cy="1787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12572E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12106107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0EA659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4F4878A2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5A61BF" w:rsidRPr="005A61BF" w14:paraId="6C471E88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96701F7" w14:textId="07F4B629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FC331F4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5A61BF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E603396" w14:textId="51FCFBC4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7C214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5A61BF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DCD6923" w14:textId="715362DF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7F6B37CC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2A48AB81" w14:textId="77777777" w:rsidR="005A61BF" w:rsidRPr="005A61BF" w:rsidRDefault="005A61BF" w:rsidP="00DD3C24"/>
    <w:sectPr w:rsidR="005A61BF" w:rsidRPr="005A61BF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77EA" w14:textId="77777777" w:rsidR="00553AE0" w:rsidRDefault="00553AE0" w:rsidP="009467AD">
      <w:r>
        <w:separator/>
      </w:r>
    </w:p>
  </w:endnote>
  <w:endnote w:type="continuationSeparator" w:id="0">
    <w:p w14:paraId="566C831B" w14:textId="77777777" w:rsidR="00553AE0" w:rsidRDefault="00553AE0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35C1" w14:textId="77777777" w:rsidR="00553AE0" w:rsidRDefault="00553AE0" w:rsidP="009467AD">
      <w:r>
        <w:separator/>
      </w:r>
    </w:p>
  </w:footnote>
  <w:footnote w:type="continuationSeparator" w:id="0">
    <w:p w14:paraId="57A3C004" w14:textId="77777777" w:rsidR="00553AE0" w:rsidRDefault="00553AE0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0D"/>
    <w:rsid w:val="00003A71"/>
    <w:rsid w:val="00024AFE"/>
    <w:rsid w:val="00081901"/>
    <w:rsid w:val="001B6A26"/>
    <w:rsid w:val="001D6BF1"/>
    <w:rsid w:val="002376F6"/>
    <w:rsid w:val="00251DAA"/>
    <w:rsid w:val="00254C92"/>
    <w:rsid w:val="002C51DA"/>
    <w:rsid w:val="003130B3"/>
    <w:rsid w:val="00364EAB"/>
    <w:rsid w:val="0038328E"/>
    <w:rsid w:val="003A0323"/>
    <w:rsid w:val="00415280"/>
    <w:rsid w:val="00423D62"/>
    <w:rsid w:val="00436062"/>
    <w:rsid w:val="00463BEB"/>
    <w:rsid w:val="00473316"/>
    <w:rsid w:val="004B1D46"/>
    <w:rsid w:val="004B4A2B"/>
    <w:rsid w:val="004B5C37"/>
    <w:rsid w:val="0053551F"/>
    <w:rsid w:val="00553AE0"/>
    <w:rsid w:val="005A61BF"/>
    <w:rsid w:val="005C3201"/>
    <w:rsid w:val="00623B45"/>
    <w:rsid w:val="006275A1"/>
    <w:rsid w:val="00635CE0"/>
    <w:rsid w:val="00644B75"/>
    <w:rsid w:val="00646B6E"/>
    <w:rsid w:val="00662330"/>
    <w:rsid w:val="006F0E69"/>
    <w:rsid w:val="00746F42"/>
    <w:rsid w:val="0076769E"/>
    <w:rsid w:val="00783847"/>
    <w:rsid w:val="00794C60"/>
    <w:rsid w:val="007955AB"/>
    <w:rsid w:val="008038FF"/>
    <w:rsid w:val="00821290"/>
    <w:rsid w:val="008336FF"/>
    <w:rsid w:val="008B33AB"/>
    <w:rsid w:val="008C4B0D"/>
    <w:rsid w:val="008C59D7"/>
    <w:rsid w:val="008D135A"/>
    <w:rsid w:val="009006D7"/>
    <w:rsid w:val="009467AD"/>
    <w:rsid w:val="0095186E"/>
    <w:rsid w:val="009677B1"/>
    <w:rsid w:val="00A57D5A"/>
    <w:rsid w:val="00AF6B8E"/>
    <w:rsid w:val="00B318ED"/>
    <w:rsid w:val="00B417BA"/>
    <w:rsid w:val="00B569EA"/>
    <w:rsid w:val="00B81713"/>
    <w:rsid w:val="00BB326A"/>
    <w:rsid w:val="00BE7367"/>
    <w:rsid w:val="00C02919"/>
    <w:rsid w:val="00C769E7"/>
    <w:rsid w:val="00CF6567"/>
    <w:rsid w:val="00D06842"/>
    <w:rsid w:val="00D43599"/>
    <w:rsid w:val="00D4538C"/>
    <w:rsid w:val="00D611AA"/>
    <w:rsid w:val="00DB7422"/>
    <w:rsid w:val="00DC560D"/>
    <w:rsid w:val="00DD3C24"/>
    <w:rsid w:val="00DF0357"/>
    <w:rsid w:val="00E077E0"/>
    <w:rsid w:val="00E32893"/>
    <w:rsid w:val="00E43CAB"/>
    <w:rsid w:val="00E81CBF"/>
    <w:rsid w:val="00E93661"/>
    <w:rsid w:val="00EF2CA3"/>
    <w:rsid w:val="00F01247"/>
    <w:rsid w:val="00F126B0"/>
    <w:rsid w:val="00F84E1B"/>
    <w:rsid w:val="00F87226"/>
    <w:rsid w:val="00FC06E5"/>
    <w:rsid w:val="00FF489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3A82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chiang max</cp:lastModifiedBy>
  <cp:revision>22</cp:revision>
  <dcterms:created xsi:type="dcterms:W3CDTF">2023-11-23T13:19:00Z</dcterms:created>
  <dcterms:modified xsi:type="dcterms:W3CDTF">2023-12-11T14:38:00Z</dcterms:modified>
</cp:coreProperties>
</file>