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9D6E" w14:textId="7292B0FC" w:rsidR="006421BB" w:rsidRPr="00F511A5" w:rsidRDefault="002947ED" w:rsidP="006421BB">
      <w:pPr>
        <w:jc w:val="center"/>
        <w:rPr>
          <w:b/>
          <w:sz w:val="48"/>
          <w:szCs w:val="48"/>
        </w:rPr>
      </w:pPr>
      <w:r w:rsidRPr="00F511A5">
        <w:rPr>
          <w:rFonts w:ascii="新細明體" w:hAnsi="新細明體" w:cs="新細明體" w:hint="eastAsia"/>
          <w:b/>
          <w:color w:val="333333"/>
          <w:kern w:val="0"/>
          <w:sz w:val="48"/>
          <w:szCs w:val="48"/>
        </w:rPr>
        <w:t>自動化印刷機</w:t>
      </w:r>
      <w:r w:rsidR="009B5D02" w:rsidRPr="009B5D02">
        <w:rPr>
          <w:b/>
          <w:sz w:val="48"/>
          <w:szCs w:val="48"/>
        </w:rPr>
        <w:t>TIH-01</w:t>
      </w:r>
    </w:p>
    <w:p w14:paraId="721B23B2" w14:textId="2D75C5BF" w:rsidR="00C355F0" w:rsidRDefault="00C355F0" w:rsidP="00F511A5">
      <w:r>
        <w:rPr>
          <w:noProof/>
        </w:rPr>
        <w:drawing>
          <wp:inline distT="0" distB="0" distL="0" distR="0" wp14:anchorId="7628F6F1" wp14:editId="08EDFFAA">
            <wp:extent cx="575310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5062" w14:textId="77777777" w:rsidR="00C355F0" w:rsidRDefault="00C355F0" w:rsidP="00F511A5"/>
    <w:p w14:paraId="2CFABFE5" w14:textId="3C536F4A" w:rsidR="00481DC2" w:rsidRPr="00F511A5" w:rsidRDefault="00481DC2" w:rsidP="00F511A5">
      <w:r w:rsidRPr="00F511A5">
        <w:rPr>
          <w:rFonts w:hint="eastAsia"/>
        </w:rPr>
        <w:t>自動印刷機</w:t>
      </w:r>
      <w:r w:rsidR="009B5D02" w:rsidRPr="009B5D02">
        <w:rPr>
          <w:b/>
          <w:bCs/>
        </w:rPr>
        <w:t>TIH-01</w:t>
      </w:r>
      <w:proofErr w:type="gramStart"/>
      <w:r w:rsidRPr="00F511A5">
        <w:rPr>
          <w:rFonts w:hint="eastAsia"/>
        </w:rPr>
        <w:t>《</w:t>
      </w:r>
      <w:proofErr w:type="gramEnd"/>
      <w:r w:rsidRPr="00F511A5">
        <w:rPr>
          <w:rFonts w:hint="eastAsia"/>
        </w:rPr>
        <w:t>機種：轉印機</w:t>
      </w:r>
      <w:proofErr w:type="gramStart"/>
      <w:r w:rsidRPr="00F511A5">
        <w:rPr>
          <w:rFonts w:hint="eastAsia"/>
        </w:rPr>
        <w:t>》</w:t>
      </w:r>
      <w:proofErr w:type="gramEnd"/>
      <w:r w:rsidRPr="00F511A5">
        <w:rPr>
          <w:rFonts w:hint="eastAsia"/>
        </w:rPr>
        <w:t>，是因應市場高速高自動化生產的需求，推出的高速曲面零件自動化印字設備，適用於曲面零件印刷。</w:t>
      </w:r>
    </w:p>
    <w:p w14:paraId="2AA077EE" w14:textId="77777777" w:rsidR="00481DC2" w:rsidRPr="00F511A5" w:rsidRDefault="00481DC2" w:rsidP="00F511A5"/>
    <w:p w14:paraId="6925A0BA" w14:textId="334AAC7A" w:rsidR="00481DC2" w:rsidRPr="00F511A5" w:rsidRDefault="009B5D02" w:rsidP="00F511A5">
      <w:r w:rsidRPr="009B5D02">
        <w:rPr>
          <w:b/>
          <w:bCs/>
        </w:rPr>
        <w:t>TIH-01</w:t>
      </w:r>
      <w:r w:rsidR="00481DC2" w:rsidRPr="00F511A5">
        <w:rPr>
          <w:rFonts w:hint="eastAsia"/>
        </w:rPr>
        <w:t>，應用於電子或非電子零件曲面印字，機能包括自動整</w:t>
      </w:r>
      <w:proofErr w:type="gramStart"/>
      <w:r w:rsidR="00481DC2" w:rsidRPr="00F511A5">
        <w:rPr>
          <w:rFonts w:hint="eastAsia"/>
        </w:rPr>
        <w:t>列送料</w:t>
      </w:r>
      <w:proofErr w:type="gramEnd"/>
      <w:r w:rsidR="00481DC2" w:rsidRPr="00F511A5">
        <w:rPr>
          <w:rFonts w:hint="eastAsia"/>
        </w:rPr>
        <w:t>、曲面印字</w:t>
      </w:r>
      <w:r w:rsidR="00481DC2" w:rsidRPr="00F511A5">
        <w:rPr>
          <w:rFonts w:hint="eastAsia"/>
        </w:rPr>
        <w:t>(</w:t>
      </w:r>
      <w:r w:rsidR="00481DC2" w:rsidRPr="00F511A5">
        <w:rPr>
          <w:rFonts w:hint="eastAsia"/>
        </w:rPr>
        <w:t>可分一般印字及</w:t>
      </w:r>
      <w:proofErr w:type="gramStart"/>
      <w:r w:rsidR="00481DC2" w:rsidRPr="00F511A5">
        <w:rPr>
          <w:rFonts w:hint="eastAsia"/>
        </w:rPr>
        <w:t>反白印字</w:t>
      </w:r>
      <w:proofErr w:type="gramEnd"/>
      <w:r w:rsidR="00481DC2" w:rsidRPr="00F511A5">
        <w:rPr>
          <w:rFonts w:hint="eastAsia"/>
        </w:rPr>
        <w:t xml:space="preserve">) </w:t>
      </w:r>
      <w:r w:rsidR="00481DC2" w:rsidRPr="00F511A5">
        <w:rPr>
          <w:rFonts w:hint="eastAsia"/>
        </w:rPr>
        <w:t>、隧道爐乾燥等。</w:t>
      </w:r>
    </w:p>
    <w:p w14:paraId="6393F368" w14:textId="77777777" w:rsidR="00481DC2" w:rsidRPr="00481DC2" w:rsidRDefault="00481DC2" w:rsidP="00481DC2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5772E" w14:paraId="68354D6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DEDD5F1" w14:textId="77777777" w:rsidR="00E5772E" w:rsidRDefault="00E5772E">
            <w:pPr>
              <w:pStyle w:val="Web"/>
              <w:jc w:val="center"/>
            </w:pPr>
          </w:p>
        </w:tc>
      </w:tr>
      <w:tr w:rsidR="00E5772E" w14:paraId="1E25F977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E63902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bookmarkStart w:id="0" w:name="01"/>
            <w:bookmarkEnd w:id="0"/>
            <w:r>
              <w:rPr>
                <w:noProof/>
              </w:rPr>
              <w:drawing>
                <wp:inline distT="0" distB="0" distL="0" distR="0" wp14:anchorId="7E9772DC" wp14:editId="131E5876">
                  <wp:extent cx="5715000" cy="285750"/>
                  <wp:effectExtent l="0" t="0" r="0" b="0"/>
                  <wp:docPr id="20" name="圖片 20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7A96091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1E007BF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0E346822" wp14:editId="0B8B9BD9">
                  <wp:extent cx="95250" cy="95250"/>
                  <wp:effectExtent l="0" t="0" r="0" b="0"/>
                  <wp:docPr id="19" name="圖片 1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3F63342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100"/>
            </w:tblGrid>
            <w:tr w:rsidR="00E5772E" w14:paraId="7899DDC8" w14:textId="77777777">
              <w:trPr>
                <w:tblCellSpacing w:w="0" w:type="dxa"/>
                <w:jc w:val="center"/>
              </w:trPr>
              <w:tc>
                <w:tcPr>
                  <w:tcW w:w="300" w:type="dxa"/>
                  <w:vAlign w:val="center"/>
                  <w:hideMark/>
                </w:tcPr>
                <w:p w14:paraId="68E7CE55" w14:textId="77777777" w:rsidR="00E5772E" w:rsidRPr="00F511A5" w:rsidRDefault="00E5772E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F511A5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E39362" w14:textId="77777777" w:rsidR="00E5772E" w:rsidRPr="00F511A5" w:rsidRDefault="00E5772E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F511A5">
                    <w:rPr>
                      <w:rStyle w:val="contain-table1"/>
                      <w:sz w:val="22"/>
                      <w:szCs w:val="22"/>
                    </w:rPr>
                    <w:t>本機以</w:t>
                  </w:r>
                  <w:proofErr w:type="gramStart"/>
                  <w:r w:rsidRPr="00F511A5">
                    <w:rPr>
                      <w:rStyle w:val="contain-table1"/>
                      <w:sz w:val="22"/>
                      <w:szCs w:val="22"/>
                    </w:rPr>
                    <w:t>ＤＣ</w:t>
                  </w:r>
                  <w:proofErr w:type="gramEnd"/>
                  <w:r w:rsidRPr="00F511A5">
                    <w:rPr>
                      <w:rStyle w:val="contain-table1"/>
                      <w:sz w:val="22"/>
                      <w:szCs w:val="22"/>
                    </w:rPr>
                    <w:t>無刷伺服馬達為主要傳動，結構精良，系統穩定。</w:t>
                  </w:r>
                </w:p>
              </w:tc>
            </w:tr>
            <w:tr w:rsidR="00E5772E" w14:paraId="38F313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1DE30ED" w14:textId="77777777" w:rsidR="00E5772E" w:rsidRPr="00F511A5" w:rsidRDefault="00E5772E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F511A5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7C3E6" w14:textId="77777777" w:rsidR="00E5772E" w:rsidRPr="00F511A5" w:rsidRDefault="00E5772E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F511A5">
                    <w:rPr>
                      <w:rStyle w:val="contain-table1"/>
                      <w:sz w:val="22"/>
                      <w:szCs w:val="22"/>
                    </w:rPr>
                    <w:t>本機主要針對曲面零件印字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(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可分為一般印字及</w:t>
                  </w:r>
                  <w:proofErr w:type="gramStart"/>
                  <w:r w:rsidRPr="00F511A5">
                    <w:rPr>
                      <w:rStyle w:val="contain-table1"/>
                      <w:sz w:val="22"/>
                      <w:szCs w:val="22"/>
                    </w:rPr>
                    <w:t>反白印字</w:t>
                  </w:r>
                  <w:proofErr w:type="gramEnd"/>
                  <w:r w:rsidRPr="00F511A5">
                    <w:rPr>
                      <w:rStyle w:val="contain-table1"/>
                      <w:sz w:val="22"/>
                      <w:szCs w:val="22"/>
                    </w:rPr>
                    <w:t>)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，機台設計以凸輪為主體，因此在高速下可長保穩定。</w:t>
                  </w:r>
                </w:p>
              </w:tc>
            </w:tr>
            <w:tr w:rsidR="00E5772E" w14:paraId="4C5E44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3400F6" w14:textId="77777777" w:rsidR="00E5772E" w:rsidRPr="00F511A5" w:rsidRDefault="00E5772E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F511A5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5C61E" w14:textId="77777777" w:rsidR="00E5772E" w:rsidRPr="00F511A5" w:rsidRDefault="00E5772E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F511A5">
                    <w:rPr>
                      <w:rStyle w:val="contain-table1"/>
                      <w:sz w:val="22"/>
                      <w:szCs w:val="22"/>
                    </w:rPr>
                    <w:t>控制檢出條件完備，安全性高。</w:t>
                  </w:r>
                </w:p>
              </w:tc>
            </w:tr>
            <w:tr w:rsidR="00E5772E" w14:paraId="34EC9E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576AD6BA" w14:textId="77777777" w:rsidR="00E5772E" w:rsidRPr="00F511A5" w:rsidRDefault="00E5772E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F511A5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C8FFD" w14:textId="77777777" w:rsidR="00E5772E" w:rsidRPr="00F511A5" w:rsidRDefault="00E5772E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F511A5">
                    <w:rPr>
                      <w:rStyle w:val="contain-table1"/>
                      <w:sz w:val="22"/>
                      <w:szCs w:val="22"/>
                    </w:rPr>
                    <w:t>本設備對曲面零件，印刷品質與生產速度的提升有非常顯著效果，同一系列可規劃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2~3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種規格產品使用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(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模組化設計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)</w:t>
                  </w:r>
                  <w:r w:rsidRPr="00F511A5">
                    <w:rPr>
                      <w:rStyle w:val="contain-table1"/>
                      <w:sz w:val="22"/>
                      <w:szCs w:val="22"/>
                    </w:rPr>
                    <w:t>。</w:t>
                  </w:r>
                </w:p>
              </w:tc>
            </w:tr>
            <w:tr w:rsidR="00E5772E" w14:paraId="3DF0FB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74857F73" w14:textId="77777777" w:rsidR="00E5772E" w:rsidRPr="00F511A5" w:rsidRDefault="00E5772E">
                  <w:pPr>
                    <w:jc w:val="center"/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F511A5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75B29" w14:textId="77777777" w:rsidR="00E5772E" w:rsidRPr="00F511A5" w:rsidRDefault="00E5772E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F511A5">
                    <w:rPr>
                      <w:rStyle w:val="contain-table1"/>
                      <w:sz w:val="22"/>
                      <w:szCs w:val="22"/>
                    </w:rPr>
                    <w:t>市場經驗豐富，對於微細符號仍可清晰印出，相較於一般</w:t>
                  </w:r>
                  <w:proofErr w:type="gramStart"/>
                  <w:r w:rsidRPr="00F511A5">
                    <w:rPr>
                      <w:rStyle w:val="contain-table1"/>
                      <w:sz w:val="22"/>
                      <w:szCs w:val="22"/>
                    </w:rPr>
                    <w:t>印字機有</w:t>
                  </w:r>
                  <w:proofErr w:type="gramEnd"/>
                  <w:r w:rsidRPr="00F511A5">
                    <w:rPr>
                      <w:rStyle w:val="contain-table1"/>
                      <w:sz w:val="22"/>
                      <w:szCs w:val="22"/>
                    </w:rPr>
                    <w:t>較優異的性能。</w:t>
                  </w:r>
                </w:p>
              </w:tc>
            </w:tr>
          </w:tbl>
          <w:p w14:paraId="60EB5686" w14:textId="77777777" w:rsidR="00E5772E" w:rsidRDefault="00E5772E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E5772E" w14:paraId="12D9E32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D4EECC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05E68FDA" wp14:editId="792964A0">
                  <wp:extent cx="95250" cy="95250"/>
                  <wp:effectExtent l="0" t="0" r="0" b="0"/>
                  <wp:docPr id="18" name="圖片 1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366AF9E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EBF6E1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bookmarkStart w:id="1" w:name="02"/>
            <w:bookmarkEnd w:id="1"/>
            <w:r>
              <w:rPr>
                <w:noProof/>
              </w:rPr>
              <w:drawing>
                <wp:inline distT="0" distB="0" distL="0" distR="0" wp14:anchorId="44064470" wp14:editId="3F7C4F55">
                  <wp:extent cx="5715000" cy="285750"/>
                  <wp:effectExtent l="0" t="0" r="0" b="0"/>
                  <wp:docPr id="17" name="圖片 17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684D661D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5772E" w14:paraId="180C00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028097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FC5722" wp14:editId="51A7725E">
                        <wp:extent cx="95250" cy="95250"/>
                        <wp:effectExtent l="0" t="0" r="0" b="0"/>
                        <wp:docPr id="14" name="圖片 14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772E" w14:paraId="0A79E56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08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5432"/>
                  </w:tblGrid>
                  <w:tr w:rsidR="00E5772E" w14:paraId="3804821C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2755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F8EC57A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5411" w:type="dxa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3A8B73" w14:textId="2448F9FB" w:rsidR="00E5772E" w:rsidRPr="00F511A5" w:rsidRDefault="009B5D02" w:rsidP="009B5D02">
                        <w:pPr>
                          <w:pStyle w:val="contain"/>
                          <w:jc w:val="center"/>
                          <w:rPr>
                            <w:color w:val="414141"/>
                            <w:sz w:val="22"/>
                            <w:szCs w:val="22"/>
                          </w:rPr>
                        </w:pPr>
                        <w:r w:rsidRPr="009B5D02">
                          <w:rPr>
                            <w:rStyle w:val="a5"/>
                            <w:color w:val="414141"/>
                            <w:sz w:val="22"/>
                            <w:szCs w:val="22"/>
                          </w:rPr>
                          <w:t>TIH-01</w:t>
                        </w:r>
                      </w:p>
                    </w:tc>
                  </w:tr>
                  <w:tr w:rsidR="00E5772E" w14:paraId="39F8309A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20004304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517B7EF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單相 1φ,AC 220V , 50 - 60 Hz , 20 A (</w:t>
                        </w:r>
                        <w:proofErr w:type="gramStart"/>
                        <w:r w:rsidRPr="00F511A5">
                          <w:rPr>
                            <w:sz w:val="22"/>
                            <w:szCs w:val="22"/>
                          </w:rPr>
                          <w:t>含預乾</w:t>
                        </w:r>
                        <w:proofErr w:type="gramEnd"/>
                        <w:r w:rsidRPr="00F511A5">
                          <w:rPr>
                            <w:sz w:val="22"/>
                            <w:szCs w:val="22"/>
                          </w:rPr>
                          <w:t>輸送機)</w:t>
                        </w:r>
                      </w:p>
                    </w:tc>
                  </w:tr>
                  <w:tr w:rsidR="00E5772E" w14:paraId="3A168587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16D698D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D770563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主機： 76 x 62 x 150 cm</w:t>
                        </w:r>
                        <w:r w:rsidRPr="00F511A5">
                          <w:rPr>
                            <w:sz w:val="22"/>
                            <w:szCs w:val="22"/>
                          </w:rPr>
                          <w:br/>
                        </w:r>
                        <w:r w:rsidRPr="00F511A5">
                          <w:rPr>
                            <w:sz w:val="22"/>
                            <w:szCs w:val="22"/>
                          </w:rPr>
                          <w:lastRenderedPageBreak/>
                          <w:t>輸送機：265 x 45 x 145 cm</w:t>
                        </w:r>
                      </w:p>
                    </w:tc>
                  </w:tr>
                  <w:tr w:rsidR="00E5772E" w14:paraId="16E5B5AC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D0D53D4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lastRenderedPageBreak/>
                          <w:t xml:space="preserve">使用油墨 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3559FF1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 xml:space="preserve">烘乾型油墨 </w:t>
                        </w:r>
                      </w:p>
                    </w:tc>
                  </w:tr>
                  <w:tr w:rsidR="00E5772E" w14:paraId="42EC42C7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5774827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印字範圍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C17AA47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φ3 ~ φ 20 mm ， L：3~20 mm</w:t>
                        </w:r>
                      </w:p>
                    </w:tc>
                  </w:tr>
                  <w:tr w:rsidR="00E5772E" w14:paraId="4B8C325B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CCAB617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適用範圍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7B87C7B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字高 0.7 mm以上印字產品均可適用</w:t>
                        </w:r>
                      </w:p>
                    </w:tc>
                  </w:tr>
                  <w:tr w:rsidR="00E5772E" w14:paraId="0476B5C3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C74A553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 xml:space="preserve">機台產能 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1F739F2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>Max. 70~75 pcs / m</w:t>
                        </w:r>
                      </w:p>
                    </w:tc>
                  </w:tr>
                  <w:tr w:rsidR="00E5772E" w14:paraId="094DFF30" w14:textId="77777777" w:rsidTr="008E168F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92799D6" w14:textId="77777777" w:rsidR="00E5772E" w:rsidRPr="00F511A5" w:rsidRDefault="00E5772E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sz w:val="22"/>
                            <w:szCs w:val="22"/>
                          </w:rPr>
                          <w:t xml:space="preserve">使用空壓 </w:t>
                        </w:r>
                      </w:p>
                    </w:tc>
                    <w:tc>
                      <w:tcPr>
                        <w:tcW w:w="5411" w:type="dxa"/>
                        <w:shd w:val="clear" w:color="auto" w:fill="F0F4FD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F4586B7" w14:textId="77777777" w:rsidR="00E5772E" w:rsidRPr="00F511A5" w:rsidRDefault="00E5772E">
                        <w:pPr>
                          <w:pStyle w:val="contain"/>
                          <w:rPr>
                            <w:color w:val="414141"/>
                            <w:sz w:val="22"/>
                            <w:szCs w:val="22"/>
                          </w:rPr>
                        </w:pPr>
                        <w:r w:rsidRPr="00F511A5">
                          <w:rPr>
                            <w:color w:val="414141"/>
                            <w:sz w:val="22"/>
                            <w:szCs w:val="22"/>
                          </w:rPr>
                          <w:t>4 ~ 6 kg /</w:t>
                        </w:r>
                        <w:r w:rsidRPr="00F511A5">
                          <w:rPr>
                            <w:rStyle w:val="style11"/>
                            <w:color w:val="414141"/>
                            <w:sz w:val="22"/>
                            <w:szCs w:val="22"/>
                          </w:rPr>
                          <w:t xml:space="preserve"> c</w:t>
                        </w:r>
                        <w:proofErr w:type="gramStart"/>
                        <w:r w:rsidRPr="00F511A5">
                          <w:rPr>
                            <w:rStyle w:val="style11"/>
                            <w:color w:val="414141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10438CB6" w14:textId="77777777" w:rsidR="00E5772E" w:rsidRDefault="00E5772E">
                  <w:pPr>
                    <w:jc w:val="center"/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</w:tr>
            <w:tr w:rsidR="00E5772E" w14:paraId="3A9FC0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627E9B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FDB50C6" wp14:editId="3BB6807D">
                        <wp:extent cx="95250" cy="95250"/>
                        <wp:effectExtent l="0" t="0" r="0" b="0"/>
                        <wp:docPr id="12" name="圖片 1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9B425B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</w:p>
        </w:tc>
      </w:tr>
      <w:tr w:rsidR="00E5772E" w14:paraId="216C0DF4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C534431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bookmarkStart w:id="2" w:name="03"/>
            <w:bookmarkEnd w:id="2"/>
            <w:r>
              <w:rPr>
                <w:noProof/>
              </w:rPr>
              <w:lastRenderedPageBreak/>
              <w:drawing>
                <wp:inline distT="0" distB="0" distL="0" distR="0" wp14:anchorId="636C1CF7" wp14:editId="45A01C9A">
                  <wp:extent cx="5715000" cy="285750"/>
                  <wp:effectExtent l="0" t="0" r="0" b="0"/>
                  <wp:docPr id="11" name="圖片 11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056F57B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6010BF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A7616DD" wp14:editId="0F57EABD">
                  <wp:extent cx="95250" cy="95250"/>
                  <wp:effectExtent l="0" t="0" r="0" b="0"/>
                  <wp:docPr id="9" name="圖片 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0A27CB45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E5772E" w:rsidRPr="00F511A5" w14:paraId="2AA0B2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83CEC9" w14:textId="23A91700" w:rsidR="00E5772E" w:rsidRPr="00F511A5" w:rsidRDefault="00E5772E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r w:rsidRPr="00F511A5">
                    <w:rPr>
                      <w:rStyle w:val="contain1"/>
                      <w:sz w:val="22"/>
                      <w:szCs w:val="22"/>
                    </w:rPr>
                    <w:t>高速曲面零件自動印字乾燥設備</w:t>
                  </w:r>
                  <w:r w:rsidR="009B5D02" w:rsidRPr="009B5D02">
                    <w:rPr>
                      <w:rStyle w:val="a5"/>
                      <w:sz w:val="22"/>
                      <w:szCs w:val="22"/>
                    </w:rPr>
                    <w:t>TIH-01</w:t>
                  </w:r>
                  <w:r w:rsidRPr="00F511A5">
                    <w:rPr>
                      <w:rStyle w:val="contain1"/>
                      <w:sz w:val="22"/>
                      <w:szCs w:val="22"/>
                    </w:rPr>
                    <w:t>，本設備機能包括自動整</w:t>
                  </w:r>
                  <w:proofErr w:type="gramStart"/>
                  <w:r w:rsidRPr="00F511A5">
                    <w:rPr>
                      <w:rStyle w:val="contain1"/>
                      <w:sz w:val="22"/>
                      <w:szCs w:val="22"/>
                    </w:rPr>
                    <w:t>列送料</w:t>
                  </w:r>
                  <w:proofErr w:type="gramEnd"/>
                  <w:r w:rsidRPr="00F511A5">
                    <w:rPr>
                      <w:rStyle w:val="contain1"/>
                      <w:sz w:val="22"/>
                      <w:szCs w:val="22"/>
                    </w:rPr>
                    <w:t>、曲面印字</w:t>
                  </w:r>
                  <w:r w:rsidRPr="00F511A5">
                    <w:rPr>
                      <w:rStyle w:val="contain1"/>
                      <w:sz w:val="22"/>
                      <w:szCs w:val="22"/>
                    </w:rPr>
                    <w:t>(</w:t>
                  </w:r>
                  <w:r w:rsidRPr="00F511A5">
                    <w:rPr>
                      <w:rStyle w:val="contain1"/>
                      <w:sz w:val="22"/>
                      <w:szCs w:val="22"/>
                    </w:rPr>
                    <w:t>可分一般印字及</w:t>
                  </w:r>
                  <w:proofErr w:type="gramStart"/>
                  <w:r w:rsidRPr="00F511A5">
                    <w:rPr>
                      <w:rStyle w:val="contain1"/>
                      <w:sz w:val="22"/>
                      <w:szCs w:val="22"/>
                    </w:rPr>
                    <w:t>反白印字</w:t>
                  </w:r>
                  <w:proofErr w:type="gramEnd"/>
                  <w:r w:rsidRPr="00F511A5">
                    <w:rPr>
                      <w:rStyle w:val="contain1"/>
                      <w:sz w:val="22"/>
                      <w:szCs w:val="22"/>
                    </w:rPr>
                    <w:t xml:space="preserve">) </w:t>
                  </w:r>
                  <w:r w:rsidRPr="00F511A5">
                    <w:rPr>
                      <w:rStyle w:val="contain1"/>
                      <w:sz w:val="22"/>
                      <w:szCs w:val="22"/>
                    </w:rPr>
                    <w:t>、隧道爐乾燥等。本設備應用於電子或非電子零件曲面印字。</w:t>
                  </w:r>
                </w:p>
              </w:tc>
            </w:tr>
          </w:tbl>
          <w:p w14:paraId="71E570DD" w14:textId="77777777" w:rsidR="00E5772E" w:rsidRPr="00F511A5" w:rsidRDefault="00E5772E">
            <w:pPr>
              <w:jc w:val="center"/>
              <w:rPr>
                <w:rFonts w:ascii="新細明體" w:hAnsi="新細明體" w:cs="新細明體"/>
                <w:color w:val="333333"/>
                <w:sz w:val="22"/>
                <w:szCs w:val="22"/>
              </w:rPr>
            </w:pPr>
          </w:p>
        </w:tc>
      </w:tr>
      <w:tr w:rsidR="00E5772E" w14:paraId="2CF72CB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ADC8A5" w14:textId="77777777" w:rsidR="00E5772E" w:rsidRDefault="00E5772E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AD50EF4" wp14:editId="1AAB8C9F">
                  <wp:extent cx="95250" cy="95250"/>
                  <wp:effectExtent l="0" t="0" r="0" b="0"/>
                  <wp:docPr id="8" name="圖片 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3C2D3F7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50"/>
              <w:gridCol w:w="4125"/>
            </w:tblGrid>
            <w:tr w:rsidR="00E5772E" w14:paraId="37F07BD0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217B7353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3E6B68" wp14:editId="6FAB3EBC">
                        <wp:extent cx="2619375" cy="1524000"/>
                        <wp:effectExtent l="0" t="0" r="0" b="0"/>
                        <wp:docPr id="6" name="圖片 6" descr="http://www.yulishih.com.tw/images/201-4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yulishih.com.tw/images/201-4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400E2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6CA2ADBF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79296DA" wp14:editId="6DB1FA0A">
                        <wp:extent cx="2619375" cy="1524000"/>
                        <wp:effectExtent l="0" t="0" r="0" b="0"/>
                        <wp:docPr id="5" name="圖片 5" descr="http://www.yulishih.com.tw/images/201-4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yulishih.com.tw/images/201-4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AA51E" w14:textId="77777777" w:rsidR="00E5772E" w:rsidRDefault="00E5772E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E5772E" w14:paraId="3628504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EE8DB0D" w14:textId="77777777" w:rsidR="00E5772E" w:rsidRDefault="00E5772E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5FD25175" wp14:editId="228BF136">
                  <wp:extent cx="95250" cy="95250"/>
                  <wp:effectExtent l="0" t="0" r="0" b="0"/>
                  <wp:docPr id="4" name="圖片 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72E" w14:paraId="78BBA1FB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150"/>
              <w:gridCol w:w="4125"/>
            </w:tblGrid>
            <w:tr w:rsidR="00E5772E" w14:paraId="653EF68A" w14:textId="77777777">
              <w:trPr>
                <w:tblCellSpacing w:w="0" w:type="dxa"/>
                <w:jc w:val="center"/>
              </w:trPr>
              <w:tc>
                <w:tcPr>
                  <w:tcW w:w="4125" w:type="dxa"/>
                  <w:vAlign w:val="center"/>
                  <w:hideMark/>
                </w:tcPr>
                <w:p w14:paraId="439B6883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B17A2F" wp14:editId="4CA9478C">
                        <wp:extent cx="2619375" cy="1524000"/>
                        <wp:effectExtent l="0" t="0" r="0" b="0"/>
                        <wp:docPr id="3" name="圖片 3" descr="http://www.yulishih.com.tw/images/201-4app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yulishih.com.tw/images/201-4app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54B72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125" w:type="dxa"/>
                  <w:vAlign w:val="center"/>
                  <w:hideMark/>
                </w:tcPr>
                <w:p w14:paraId="322C36CC" w14:textId="77777777" w:rsidR="00E5772E" w:rsidRDefault="00E5772E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</w:tr>
          </w:tbl>
          <w:p w14:paraId="3B850272" w14:textId="77777777" w:rsidR="00E5772E" w:rsidRDefault="00E5772E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</w:tbl>
    <w:p w14:paraId="514220D4" w14:textId="77777777" w:rsidR="00814BC2" w:rsidRPr="00E5772E" w:rsidRDefault="00814BC2" w:rsidP="00E5772E"/>
    <w:sectPr w:rsidR="00814BC2" w:rsidRPr="00E5772E" w:rsidSect="004E59F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0912" w14:textId="77777777" w:rsidR="001E210E" w:rsidRDefault="001E210E" w:rsidP="00FA48C6">
      <w:r>
        <w:separator/>
      </w:r>
    </w:p>
  </w:endnote>
  <w:endnote w:type="continuationSeparator" w:id="0">
    <w:p w14:paraId="0DF61844" w14:textId="77777777" w:rsidR="001E210E" w:rsidRDefault="001E210E" w:rsidP="00FA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BB6B5" w14:textId="77777777" w:rsidR="001E210E" w:rsidRDefault="001E210E" w:rsidP="00FA48C6">
      <w:r>
        <w:separator/>
      </w:r>
    </w:p>
  </w:footnote>
  <w:footnote w:type="continuationSeparator" w:id="0">
    <w:p w14:paraId="63C94F1B" w14:textId="77777777" w:rsidR="001E210E" w:rsidRDefault="001E210E" w:rsidP="00FA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yulishih.com.tw/element/space_10.gif" style="width:7.5pt;height:7.5pt;visibility:visible;mso-wrap-style:square" o:bullet="t">
        <v:imagedata r:id="rId1" o:title="space_10"/>
      </v:shape>
    </w:pict>
  </w:numPicBullet>
  <w:abstractNum w:abstractNumId="0" w15:restartNumberingAfterBreak="0">
    <w:nsid w:val="0AB16983"/>
    <w:multiLevelType w:val="hybridMultilevel"/>
    <w:tmpl w:val="49CA40D4"/>
    <w:lvl w:ilvl="0" w:tplc="7AB6254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BB0D4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1C66CB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D7AE50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D7C3B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2B87E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56845A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5E443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44E7E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53407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1BB"/>
    <w:rsid w:val="00093FD3"/>
    <w:rsid w:val="000E5FF7"/>
    <w:rsid w:val="00120D3D"/>
    <w:rsid w:val="001D5067"/>
    <w:rsid w:val="001E210E"/>
    <w:rsid w:val="00253C19"/>
    <w:rsid w:val="002947ED"/>
    <w:rsid w:val="00335FE0"/>
    <w:rsid w:val="003E1B17"/>
    <w:rsid w:val="00481DC2"/>
    <w:rsid w:val="00483FF9"/>
    <w:rsid w:val="004E59FD"/>
    <w:rsid w:val="005604C4"/>
    <w:rsid w:val="006421BB"/>
    <w:rsid w:val="00814BC2"/>
    <w:rsid w:val="008E168F"/>
    <w:rsid w:val="00907B19"/>
    <w:rsid w:val="009B5D02"/>
    <w:rsid w:val="009C3709"/>
    <w:rsid w:val="00A301BA"/>
    <w:rsid w:val="00A50879"/>
    <w:rsid w:val="00AD7DF6"/>
    <w:rsid w:val="00BE1883"/>
    <w:rsid w:val="00C0390C"/>
    <w:rsid w:val="00C27E6A"/>
    <w:rsid w:val="00C355F0"/>
    <w:rsid w:val="00CA3DB5"/>
    <w:rsid w:val="00CC6BE8"/>
    <w:rsid w:val="00E5772E"/>
    <w:rsid w:val="00F12539"/>
    <w:rsid w:val="00F511A5"/>
    <w:rsid w:val="00F51376"/>
    <w:rsid w:val="00FA051A"/>
    <w:rsid w:val="00FA48C6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FDE9D"/>
  <w15:docId w15:val="{BAD089C9-088D-404A-8E5A-F55FC9E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1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21B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ontain-table1">
    <w:name w:val="contain-table1"/>
    <w:basedOn w:val="a0"/>
    <w:rsid w:val="006421BB"/>
    <w:rPr>
      <w:color w:val="414141"/>
      <w:sz w:val="20"/>
      <w:szCs w:val="20"/>
    </w:rPr>
  </w:style>
  <w:style w:type="paragraph" w:customStyle="1" w:styleId="contain">
    <w:name w:val="contain"/>
    <w:basedOn w:val="a"/>
    <w:rsid w:val="006421BB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6421BB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styleId="a5">
    <w:name w:val="Strong"/>
    <w:basedOn w:val="a0"/>
    <w:uiPriority w:val="22"/>
    <w:qFormat/>
    <w:rsid w:val="006421BB"/>
    <w:rPr>
      <w:b/>
      <w:bCs/>
    </w:rPr>
  </w:style>
  <w:style w:type="character" w:customStyle="1" w:styleId="style11">
    <w:name w:val="style11"/>
    <w:basedOn w:val="a0"/>
    <w:rsid w:val="006421BB"/>
    <w:rPr>
      <w:sz w:val="24"/>
      <w:szCs w:val="24"/>
    </w:rPr>
  </w:style>
  <w:style w:type="character" w:customStyle="1" w:styleId="contain1">
    <w:name w:val="contain1"/>
    <w:basedOn w:val="a0"/>
    <w:rsid w:val="006421BB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A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8C6"/>
    <w:rPr>
      <w:kern w:val="2"/>
    </w:rPr>
  </w:style>
  <w:style w:type="paragraph" w:styleId="a8">
    <w:name w:val="footer"/>
    <w:basedOn w:val="a"/>
    <w:link w:val="a9"/>
    <w:uiPriority w:val="99"/>
    <w:unhideWhenUsed/>
    <w:rsid w:val="00FA4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8C6"/>
    <w:rPr>
      <w:kern w:val="2"/>
    </w:rPr>
  </w:style>
  <w:style w:type="character" w:styleId="aa">
    <w:name w:val="Hyperlink"/>
    <w:basedOn w:val="a0"/>
    <w:uiPriority w:val="99"/>
    <w:semiHidden/>
    <w:unhideWhenUsed/>
    <w:rsid w:val="00483FF9"/>
    <w:rPr>
      <w:strike w:val="0"/>
      <w:dstrike w:val="0"/>
      <w:color w:val="336666"/>
      <w:u w:val="none"/>
      <w:effect w:val="none"/>
    </w:rPr>
  </w:style>
  <w:style w:type="paragraph" w:styleId="ab">
    <w:name w:val="List Paragraph"/>
    <w:basedOn w:val="a"/>
    <w:uiPriority w:val="34"/>
    <w:qFormat/>
    <w:rsid w:val="00814B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17</cp:revision>
  <dcterms:created xsi:type="dcterms:W3CDTF">2011-10-21T11:36:00Z</dcterms:created>
  <dcterms:modified xsi:type="dcterms:W3CDTF">2022-07-26T09:30:00Z</dcterms:modified>
</cp:coreProperties>
</file>